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677D6C">
      <w:pPr>
        <w:pStyle w:val="ListeParagraf"/>
        <w:widowControl w:val="0"/>
        <w:numPr>
          <w:ilvl w:val="0"/>
          <w:numId w:val="1"/>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677D6C">
      <w:pPr>
        <w:pStyle w:val="ListeParagraf"/>
        <w:widowControl w:val="0"/>
        <w:numPr>
          <w:ilvl w:val="0"/>
          <w:numId w:val="1"/>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677D6C">
      <w:pPr>
        <w:pStyle w:val="ListeParagraf"/>
        <w:widowControl w:val="0"/>
        <w:numPr>
          <w:ilvl w:val="0"/>
          <w:numId w:val="1"/>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BE04CB" w:rsidP="00392D22">
            <w:pPr>
              <w:jc w:val="center"/>
              <w:rPr>
                <w:rFonts w:ascii="Tahoma" w:hAnsi="Tahoma" w:cs="Tahoma"/>
                <w:b/>
                <w:sz w:val="24"/>
                <w:szCs w:val="24"/>
              </w:rPr>
            </w:pPr>
            <w:r>
              <w:rPr>
                <w:rFonts w:ascii="Tahoma" w:hAnsi="Tahoma" w:cs="Tahoma"/>
                <w:b/>
                <w:sz w:val="24"/>
                <w:szCs w:val="24"/>
              </w:rPr>
              <w:t>Ortaokul</w:t>
            </w:r>
            <w:r w:rsidR="001905B0" w:rsidRPr="001905B0">
              <w:rPr>
                <w:rFonts w:ascii="Tahoma" w:hAnsi="Tahoma" w:cs="Tahoma"/>
                <w:b/>
                <w:sz w:val="24"/>
                <w:szCs w:val="24"/>
              </w:rPr>
              <w:t xml:space="preserve"> </w:t>
            </w:r>
            <w:r w:rsidR="004C42ED" w:rsidRPr="004C42ED">
              <w:rPr>
                <w:rFonts w:ascii="Tahoma" w:hAnsi="Tahoma" w:cs="Tahoma"/>
                <w:b/>
                <w:sz w:val="24"/>
                <w:szCs w:val="24"/>
              </w:rPr>
              <w:t>Kur'an-ı Kerim</w:t>
            </w:r>
            <w:r w:rsidR="004C42ED">
              <w:rPr>
                <w:rFonts w:ascii="Tahoma" w:hAnsi="Tahoma" w:cs="Tahoma"/>
                <w:b/>
                <w:sz w:val="24"/>
                <w:szCs w:val="24"/>
              </w:rPr>
              <w:t xml:space="preserve"> </w:t>
            </w:r>
            <w:r w:rsidR="001905B0" w:rsidRPr="001905B0">
              <w:rPr>
                <w:rFonts w:ascii="Tahoma" w:hAnsi="Tahoma" w:cs="Tahoma"/>
                <w:b/>
                <w:sz w:val="24"/>
                <w:szCs w:val="24"/>
              </w:rPr>
              <w:t>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BB5468" w:rsidRPr="00677D6C" w:rsidRDefault="00677D6C" w:rsidP="00677D6C">
            <w:pPr>
              <w:rPr>
                <w:rFonts w:ascii="Tahoma" w:hAnsi="Tahoma" w:cs="Tahoma"/>
                <w:sz w:val="20"/>
                <w:szCs w:val="20"/>
              </w:rPr>
            </w:pPr>
            <w:r w:rsidRPr="00677D6C">
              <w:rPr>
                <w:rFonts w:ascii="Tahoma" w:hAnsi="Tahoma" w:cs="Tahoma"/>
                <w:sz w:val="20"/>
                <w:szCs w:val="20"/>
              </w:rPr>
              <w:t>Yeni öğretim programı, öğrenci merkezli ve beceri temelli bir yaklaşım benimsiyor. Bu, öğrencinin aktif katılımını teşvik eden ve Kur'an-ı Kerim'i sadece okumayı değil, anlamayı ve günlük hayata uygulamayı hedefleyen bir yaklaşım. Program aynı zamanda bilişsel öğrenme ile duygusal ve sosyal öğrenme arasında bir denge kurmaya çalışıyor.</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597EB1" w:rsidRPr="00677D6C" w:rsidRDefault="00677D6C" w:rsidP="00677D6C">
            <w:pPr>
              <w:rPr>
                <w:rFonts w:ascii="Tahoma" w:hAnsi="Tahoma" w:cs="Tahoma"/>
                <w:sz w:val="20"/>
                <w:szCs w:val="20"/>
              </w:rPr>
            </w:pPr>
            <w:r w:rsidRPr="00677D6C">
              <w:rPr>
                <w:rFonts w:ascii="Tahoma" w:hAnsi="Tahoma" w:cs="Tahoma"/>
                <w:sz w:val="20"/>
                <w:szCs w:val="20"/>
              </w:rPr>
              <w:t>Yeni programda üniteler "Kur’an-ı Kerim’i Tanıyorum", "Kur’an-ı Kerim’i Okumaya Giriş", "Kur’an-ı Kerim’i Öğreniyorum" ve "Kur’an-ı Kerim’i Okuyorum" şeklinde dört tema altında toplanmış. Bu tematik yaklaşım, öğrenmenin daha anlamlı ve bütüncül olmasını sağlıyor. Eski programda ise konular daha parçalı ve doğrusal bir şekilde sıralanmıştı. Yeni programda, temel tecvit kuralları ve dualar, her sınıf seviyesinde tekrar edilerek ve üzerine yeni bilgiler eklenerek spiral bir öğrenme modeli uygulanıyor.</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677D6C" w:rsidRPr="00677D6C" w:rsidRDefault="00677D6C" w:rsidP="00677D6C">
            <w:pPr>
              <w:rPr>
                <w:rFonts w:ascii="Tahoma" w:hAnsi="Tahoma" w:cs="Tahoma"/>
                <w:b/>
                <w:sz w:val="20"/>
                <w:szCs w:val="20"/>
              </w:rPr>
            </w:pPr>
            <w:r w:rsidRPr="00677D6C">
              <w:rPr>
                <w:rFonts w:ascii="Tahoma" w:hAnsi="Tahoma" w:cs="Tahoma"/>
                <w:b/>
                <w:sz w:val="20"/>
                <w:szCs w:val="20"/>
              </w:rPr>
              <w:t>Eklenenler:</w:t>
            </w:r>
          </w:p>
          <w:p w:rsidR="00677D6C" w:rsidRPr="00677D6C" w:rsidRDefault="00677D6C" w:rsidP="00677D6C">
            <w:pPr>
              <w:pStyle w:val="ListeParagraf"/>
              <w:numPr>
                <w:ilvl w:val="0"/>
                <w:numId w:val="3"/>
              </w:numPr>
              <w:rPr>
                <w:rFonts w:ascii="Tahoma" w:hAnsi="Tahoma" w:cs="Tahoma"/>
                <w:sz w:val="20"/>
                <w:szCs w:val="20"/>
              </w:rPr>
            </w:pPr>
            <w:r w:rsidRPr="00677D6C">
              <w:rPr>
                <w:rFonts w:ascii="Tahoma" w:hAnsi="Tahoma" w:cs="Tahoma"/>
                <w:sz w:val="20"/>
                <w:szCs w:val="20"/>
              </w:rPr>
              <w:t xml:space="preserve">Sosyal-duygusal öğrenme becerileri, değerler ve okuryazarlık becerileri programın tüm bileşenlerine </w:t>
            </w:r>
            <w:proofErr w:type="gramStart"/>
            <w:r w:rsidRPr="00677D6C">
              <w:rPr>
                <w:rFonts w:ascii="Tahoma" w:hAnsi="Tahoma" w:cs="Tahoma"/>
                <w:sz w:val="20"/>
                <w:szCs w:val="20"/>
              </w:rPr>
              <w:t>entegre</w:t>
            </w:r>
            <w:proofErr w:type="gramEnd"/>
            <w:r w:rsidRPr="00677D6C">
              <w:rPr>
                <w:rFonts w:ascii="Tahoma" w:hAnsi="Tahoma" w:cs="Tahoma"/>
                <w:sz w:val="20"/>
                <w:szCs w:val="20"/>
              </w:rPr>
              <w:t xml:space="preserve"> edildi.</w:t>
            </w:r>
          </w:p>
          <w:p w:rsidR="00677D6C" w:rsidRPr="00677D6C" w:rsidRDefault="00677D6C" w:rsidP="00677D6C">
            <w:pPr>
              <w:pStyle w:val="ListeParagraf"/>
              <w:numPr>
                <w:ilvl w:val="0"/>
                <w:numId w:val="3"/>
              </w:numPr>
              <w:rPr>
                <w:rFonts w:ascii="Tahoma" w:hAnsi="Tahoma" w:cs="Tahoma"/>
                <w:sz w:val="20"/>
                <w:szCs w:val="20"/>
              </w:rPr>
            </w:pPr>
            <w:r w:rsidRPr="00677D6C">
              <w:rPr>
                <w:rFonts w:ascii="Tahoma" w:hAnsi="Tahoma" w:cs="Tahoma"/>
                <w:sz w:val="20"/>
                <w:szCs w:val="20"/>
              </w:rPr>
              <w:t>Peygamber duaları ve kıssalar daha fazla vurgulanıyor.</w:t>
            </w:r>
          </w:p>
          <w:p w:rsidR="00677D6C" w:rsidRPr="00677D6C" w:rsidRDefault="00677D6C" w:rsidP="00677D6C">
            <w:pPr>
              <w:pStyle w:val="ListeParagraf"/>
              <w:numPr>
                <w:ilvl w:val="0"/>
                <w:numId w:val="3"/>
              </w:numPr>
              <w:rPr>
                <w:rFonts w:ascii="Tahoma" w:hAnsi="Tahoma" w:cs="Tahoma"/>
                <w:sz w:val="20"/>
                <w:szCs w:val="20"/>
              </w:rPr>
            </w:pPr>
            <w:r w:rsidRPr="00677D6C">
              <w:rPr>
                <w:rFonts w:ascii="Tahoma" w:hAnsi="Tahoma" w:cs="Tahoma"/>
                <w:sz w:val="20"/>
                <w:szCs w:val="20"/>
              </w:rPr>
              <w:t>Farklılaştırma bölümü eklenerek öğrenci bireysel farklılıklarına daha fazla odaklanılıyor.</w:t>
            </w:r>
          </w:p>
          <w:p w:rsidR="00677D6C" w:rsidRDefault="00677D6C" w:rsidP="00677D6C">
            <w:pPr>
              <w:rPr>
                <w:rFonts w:ascii="Tahoma" w:hAnsi="Tahoma" w:cs="Tahoma"/>
                <w:sz w:val="20"/>
                <w:szCs w:val="20"/>
              </w:rPr>
            </w:pPr>
          </w:p>
          <w:p w:rsidR="00677D6C" w:rsidRPr="00677D6C" w:rsidRDefault="00677D6C" w:rsidP="00677D6C">
            <w:pPr>
              <w:rPr>
                <w:rFonts w:ascii="Tahoma" w:hAnsi="Tahoma" w:cs="Tahoma"/>
                <w:b/>
                <w:sz w:val="20"/>
                <w:szCs w:val="20"/>
              </w:rPr>
            </w:pPr>
            <w:r w:rsidRPr="00677D6C">
              <w:rPr>
                <w:rFonts w:ascii="Tahoma" w:hAnsi="Tahoma" w:cs="Tahoma"/>
                <w:b/>
                <w:sz w:val="20"/>
                <w:szCs w:val="20"/>
              </w:rPr>
              <w:t>Kaldırılanlar:</w:t>
            </w:r>
          </w:p>
          <w:p w:rsidR="003453A6" w:rsidRPr="00677D6C" w:rsidRDefault="00677D6C" w:rsidP="00677D6C">
            <w:pPr>
              <w:pStyle w:val="ListeParagraf"/>
              <w:numPr>
                <w:ilvl w:val="0"/>
                <w:numId w:val="2"/>
              </w:numPr>
              <w:rPr>
                <w:rFonts w:ascii="Tahoma" w:hAnsi="Tahoma" w:cs="Tahoma"/>
                <w:sz w:val="20"/>
                <w:szCs w:val="20"/>
              </w:rPr>
            </w:pPr>
            <w:r w:rsidRPr="00677D6C">
              <w:rPr>
                <w:rFonts w:ascii="Tahoma" w:hAnsi="Tahoma" w:cs="Tahoma"/>
                <w:sz w:val="20"/>
                <w:szCs w:val="20"/>
              </w:rPr>
              <w:t>Belirli bir konu başlığı kaldırılmamış, ancak bazı konuların ağırlığı ve işleniş biçimi değişmiştir.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 xml:space="preserve">Ölçme ve değerlendirme alanında önceki program ile Maarif Modeli arasındaki farklılıklar nelerdir? Öğretim programınızdan bir </w:t>
            </w:r>
            <w:r w:rsidRPr="007A394C">
              <w:rPr>
                <w:rFonts w:ascii="Tahoma" w:hAnsi="Tahoma" w:cs="Tahoma"/>
                <w:sz w:val="20"/>
                <w:szCs w:val="20"/>
              </w:rPr>
              <w:lastRenderedPageBreak/>
              <w:t>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677D6C" w:rsidRPr="00677D6C" w:rsidRDefault="00677D6C" w:rsidP="00677D6C">
            <w:pPr>
              <w:rPr>
                <w:rFonts w:ascii="Tahoma" w:hAnsi="Tahoma" w:cs="Tahoma"/>
                <w:sz w:val="20"/>
                <w:szCs w:val="20"/>
              </w:rPr>
            </w:pPr>
            <w:r w:rsidRPr="00677D6C">
              <w:rPr>
                <w:rFonts w:ascii="Tahoma" w:hAnsi="Tahoma" w:cs="Tahoma"/>
                <w:sz w:val="20"/>
                <w:szCs w:val="20"/>
              </w:rPr>
              <w:t>Yeni program, uygulama esaslı ve süreç odaklı bir ölçme ve değerlendirme anlayışını benimsiyor. Öğrencilerin sadece bilgi düzeylerini değil, becerilerini ve değerlere yönelik eğilimlerini de ölçmek önem kazanıyor.</w:t>
            </w:r>
          </w:p>
          <w:p w:rsidR="00677D6C" w:rsidRDefault="00677D6C" w:rsidP="00677D6C">
            <w:pPr>
              <w:rPr>
                <w:rFonts w:ascii="Tahoma" w:hAnsi="Tahoma" w:cs="Tahoma"/>
                <w:b/>
                <w:sz w:val="20"/>
                <w:szCs w:val="20"/>
              </w:rPr>
            </w:pPr>
          </w:p>
          <w:p w:rsidR="00677D6C" w:rsidRPr="00677D6C" w:rsidRDefault="00677D6C" w:rsidP="00677D6C">
            <w:pPr>
              <w:rPr>
                <w:rFonts w:ascii="Tahoma" w:hAnsi="Tahoma" w:cs="Tahoma"/>
                <w:b/>
                <w:sz w:val="20"/>
                <w:szCs w:val="20"/>
              </w:rPr>
            </w:pPr>
            <w:r w:rsidRPr="00677D6C">
              <w:rPr>
                <w:rFonts w:ascii="Tahoma" w:hAnsi="Tahoma" w:cs="Tahoma"/>
                <w:b/>
                <w:sz w:val="20"/>
                <w:szCs w:val="20"/>
              </w:rPr>
              <w:t xml:space="preserve">Örnek Öğrenme Çıktısı: "KK.5.1.5. </w:t>
            </w:r>
            <w:proofErr w:type="spellStart"/>
            <w:r w:rsidRPr="00677D6C">
              <w:rPr>
                <w:rFonts w:ascii="Tahoma" w:hAnsi="Tahoma" w:cs="Tahoma"/>
                <w:b/>
                <w:sz w:val="20"/>
                <w:szCs w:val="20"/>
              </w:rPr>
              <w:t>Sübhaneke</w:t>
            </w:r>
            <w:proofErr w:type="spellEnd"/>
            <w:r w:rsidRPr="00677D6C">
              <w:rPr>
                <w:rFonts w:ascii="Tahoma" w:hAnsi="Tahoma" w:cs="Tahoma"/>
                <w:b/>
                <w:sz w:val="20"/>
                <w:szCs w:val="20"/>
              </w:rPr>
              <w:t xml:space="preserve"> duası ve Rabbena dualarının anlamlarını yorumlayabilme"</w:t>
            </w:r>
          </w:p>
          <w:p w:rsidR="00677D6C" w:rsidRDefault="00677D6C" w:rsidP="00677D6C">
            <w:pPr>
              <w:rPr>
                <w:rFonts w:ascii="Tahoma" w:hAnsi="Tahoma" w:cs="Tahoma"/>
                <w:sz w:val="20"/>
                <w:szCs w:val="20"/>
              </w:rPr>
            </w:pPr>
          </w:p>
          <w:p w:rsidR="00677D6C" w:rsidRPr="00677D6C" w:rsidRDefault="00677D6C" w:rsidP="00677D6C">
            <w:pPr>
              <w:rPr>
                <w:rFonts w:ascii="Tahoma" w:hAnsi="Tahoma" w:cs="Tahoma"/>
                <w:b/>
                <w:sz w:val="20"/>
                <w:szCs w:val="20"/>
              </w:rPr>
            </w:pPr>
            <w:r w:rsidRPr="00677D6C">
              <w:rPr>
                <w:rFonts w:ascii="Tahoma" w:hAnsi="Tahoma" w:cs="Tahoma"/>
                <w:b/>
                <w:sz w:val="20"/>
                <w:szCs w:val="20"/>
              </w:rPr>
              <w:t>Ölçme ve Değerlendirme Uygulamaları:</w:t>
            </w:r>
          </w:p>
          <w:p w:rsidR="00677D6C" w:rsidRPr="00677D6C" w:rsidRDefault="00677D6C" w:rsidP="00677D6C">
            <w:pPr>
              <w:pStyle w:val="ListeParagraf"/>
              <w:numPr>
                <w:ilvl w:val="0"/>
                <w:numId w:val="2"/>
              </w:numPr>
              <w:rPr>
                <w:rFonts w:ascii="Tahoma" w:hAnsi="Tahoma" w:cs="Tahoma"/>
                <w:sz w:val="20"/>
                <w:szCs w:val="20"/>
              </w:rPr>
            </w:pPr>
            <w:r w:rsidRPr="00677D6C">
              <w:rPr>
                <w:rFonts w:ascii="Tahoma" w:hAnsi="Tahoma" w:cs="Tahoma"/>
                <w:sz w:val="20"/>
                <w:szCs w:val="20"/>
              </w:rPr>
              <w:t>Bu öğrenme çıktısını değerlendirmek için çeşitli yöntemler kullanılabilir.</w:t>
            </w:r>
          </w:p>
          <w:p w:rsidR="00677D6C" w:rsidRPr="00677D6C" w:rsidRDefault="00677D6C" w:rsidP="00677D6C">
            <w:pPr>
              <w:pStyle w:val="ListeParagraf"/>
              <w:numPr>
                <w:ilvl w:val="0"/>
                <w:numId w:val="2"/>
              </w:numPr>
              <w:rPr>
                <w:rFonts w:ascii="Tahoma" w:hAnsi="Tahoma" w:cs="Tahoma"/>
                <w:sz w:val="20"/>
                <w:szCs w:val="20"/>
              </w:rPr>
            </w:pPr>
            <w:r w:rsidRPr="00677D6C">
              <w:rPr>
                <w:rFonts w:ascii="Tahoma" w:hAnsi="Tahoma" w:cs="Tahoma"/>
                <w:sz w:val="20"/>
                <w:szCs w:val="20"/>
              </w:rPr>
              <w:t>Öğrenciler, duaları kendi cümleleriyle özetleyebilir, anlamlarını resimlerle ifade edebilir veya duaların günlük hayatta hangi durumlarda okunabileceğine dair örnekler verebilirler.</w:t>
            </w:r>
          </w:p>
          <w:p w:rsidR="003453A6" w:rsidRPr="00677D6C" w:rsidRDefault="00677D6C" w:rsidP="00677D6C">
            <w:pPr>
              <w:pStyle w:val="ListeParagraf"/>
              <w:numPr>
                <w:ilvl w:val="0"/>
                <w:numId w:val="2"/>
              </w:numPr>
              <w:rPr>
                <w:rFonts w:ascii="Tahoma" w:hAnsi="Tahoma" w:cs="Tahoma"/>
                <w:sz w:val="20"/>
                <w:szCs w:val="20"/>
              </w:rPr>
            </w:pPr>
            <w:r w:rsidRPr="00677D6C">
              <w:rPr>
                <w:rFonts w:ascii="Tahoma" w:hAnsi="Tahoma" w:cs="Tahoma"/>
                <w:sz w:val="20"/>
                <w:szCs w:val="20"/>
              </w:rPr>
              <w:t>Değerlendirme, öğrencilerin duaların anlamlarını sadece ezberlemek yerine özümsemelerini hedeflemelidir.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677D6C" w:rsidRPr="00677D6C" w:rsidRDefault="00677D6C" w:rsidP="00677D6C">
            <w:pPr>
              <w:rPr>
                <w:rFonts w:ascii="Tahoma" w:hAnsi="Tahoma" w:cs="Tahoma"/>
                <w:b/>
                <w:sz w:val="20"/>
                <w:szCs w:val="20"/>
              </w:rPr>
            </w:pPr>
            <w:r w:rsidRPr="00677D6C">
              <w:rPr>
                <w:rFonts w:ascii="Tahoma" w:hAnsi="Tahoma" w:cs="Tahoma"/>
                <w:b/>
                <w:sz w:val="20"/>
                <w:szCs w:val="20"/>
              </w:rPr>
              <w:t>Örnek Tema: 7. Sınıf - 1. Tema: "Kur’an-ı Kerim’i Tanıyorum"</w:t>
            </w:r>
          </w:p>
          <w:p w:rsidR="00677D6C" w:rsidRPr="00677D6C" w:rsidRDefault="00677D6C" w:rsidP="00677D6C">
            <w:pPr>
              <w:pStyle w:val="ListeParagraf"/>
              <w:numPr>
                <w:ilvl w:val="0"/>
                <w:numId w:val="4"/>
              </w:numPr>
              <w:rPr>
                <w:rFonts w:ascii="Tahoma" w:hAnsi="Tahoma" w:cs="Tahoma"/>
                <w:sz w:val="20"/>
                <w:szCs w:val="20"/>
              </w:rPr>
            </w:pPr>
            <w:r w:rsidRPr="00677D6C">
              <w:rPr>
                <w:rFonts w:ascii="Tahoma" w:hAnsi="Tahoma" w:cs="Tahoma"/>
                <w:b/>
                <w:sz w:val="20"/>
                <w:szCs w:val="20"/>
              </w:rPr>
              <w:t>Erdem-değer-eylem modeli:</w:t>
            </w:r>
            <w:r w:rsidRPr="00677D6C">
              <w:rPr>
                <w:rFonts w:ascii="Tahoma" w:hAnsi="Tahoma" w:cs="Tahoma"/>
                <w:sz w:val="20"/>
                <w:szCs w:val="20"/>
              </w:rPr>
              <w:t xml:space="preserve"> "KK.7.1.1. Kur’an-ı Kerim’i okuma ile ilgili kavramları çözümleyebilme" öğrenme çıktısı ile öğrencilere tilavet, hatim, mukabele ve hafız kavramları öğretilerek Kur'an'a karşı saygı duyma ve onu öğrenmeye değer verme erdemi vurgulanır.</w:t>
            </w:r>
          </w:p>
          <w:p w:rsidR="00677D6C" w:rsidRPr="00677D6C" w:rsidRDefault="00677D6C" w:rsidP="00677D6C">
            <w:pPr>
              <w:pStyle w:val="ListeParagraf"/>
              <w:numPr>
                <w:ilvl w:val="0"/>
                <w:numId w:val="4"/>
              </w:numPr>
              <w:rPr>
                <w:rFonts w:ascii="Tahoma" w:hAnsi="Tahoma" w:cs="Tahoma"/>
                <w:sz w:val="20"/>
                <w:szCs w:val="20"/>
              </w:rPr>
            </w:pPr>
            <w:r w:rsidRPr="00677D6C">
              <w:rPr>
                <w:rFonts w:ascii="Tahoma" w:hAnsi="Tahoma" w:cs="Tahoma"/>
                <w:b/>
                <w:sz w:val="20"/>
                <w:szCs w:val="20"/>
              </w:rPr>
              <w:t>Okuryazarlık becerileri:</w:t>
            </w:r>
            <w:r w:rsidRPr="00677D6C">
              <w:rPr>
                <w:rFonts w:ascii="Tahoma" w:hAnsi="Tahoma" w:cs="Tahoma"/>
                <w:sz w:val="20"/>
                <w:szCs w:val="20"/>
              </w:rPr>
              <w:t xml:space="preserve"> Öğrencilerden </w:t>
            </w:r>
            <w:proofErr w:type="spellStart"/>
            <w:r w:rsidRPr="00677D6C">
              <w:rPr>
                <w:rFonts w:ascii="Tahoma" w:hAnsi="Tahoma" w:cs="Tahoma"/>
                <w:sz w:val="20"/>
                <w:szCs w:val="20"/>
              </w:rPr>
              <w:t>Kunut</w:t>
            </w:r>
            <w:proofErr w:type="spellEnd"/>
            <w:r w:rsidRPr="00677D6C">
              <w:rPr>
                <w:rFonts w:ascii="Tahoma" w:hAnsi="Tahoma" w:cs="Tahoma"/>
                <w:sz w:val="20"/>
                <w:szCs w:val="20"/>
              </w:rPr>
              <w:t xml:space="preserve"> dualarının anlamlarını kendi cümleleriyle ifade etmeleri istenerek dil becerileri geliştirilir.</w:t>
            </w:r>
          </w:p>
          <w:p w:rsidR="00FB7606" w:rsidRPr="00677D6C" w:rsidRDefault="00677D6C" w:rsidP="00677D6C">
            <w:pPr>
              <w:pStyle w:val="ListeParagraf"/>
              <w:numPr>
                <w:ilvl w:val="0"/>
                <w:numId w:val="4"/>
              </w:numPr>
              <w:rPr>
                <w:rFonts w:ascii="Tahoma" w:hAnsi="Tahoma" w:cs="Tahoma"/>
                <w:sz w:val="20"/>
                <w:szCs w:val="20"/>
              </w:rPr>
            </w:pPr>
            <w:r w:rsidRPr="00677D6C">
              <w:rPr>
                <w:rFonts w:ascii="Tahoma" w:hAnsi="Tahoma" w:cs="Tahoma"/>
                <w:b/>
                <w:sz w:val="20"/>
                <w:szCs w:val="20"/>
              </w:rPr>
              <w:t>Sosyal-duygusal öğrenme becerileri:</w:t>
            </w:r>
            <w:r w:rsidRPr="00677D6C">
              <w:rPr>
                <w:rFonts w:ascii="Tahoma" w:hAnsi="Tahoma" w:cs="Tahoma"/>
                <w:sz w:val="20"/>
                <w:szCs w:val="20"/>
              </w:rPr>
              <w:t xml:space="preserve"> </w:t>
            </w:r>
            <w:proofErr w:type="spellStart"/>
            <w:r w:rsidRPr="00677D6C">
              <w:rPr>
                <w:rFonts w:ascii="Tahoma" w:hAnsi="Tahoma" w:cs="Tahoma"/>
                <w:sz w:val="20"/>
                <w:szCs w:val="20"/>
              </w:rPr>
              <w:t>Kunut</w:t>
            </w:r>
            <w:proofErr w:type="spellEnd"/>
            <w:r w:rsidRPr="00677D6C">
              <w:rPr>
                <w:rFonts w:ascii="Tahoma" w:hAnsi="Tahoma" w:cs="Tahoma"/>
                <w:sz w:val="20"/>
                <w:szCs w:val="20"/>
              </w:rPr>
              <w:t xml:space="preserve"> duaları işlenirken sabır ve şükür kavramları vurgulanarak öğrencilerin duygularını tanımaları ve yönetmeleri desteklenir.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677D6C" w:rsidRPr="00677D6C" w:rsidRDefault="00677D6C" w:rsidP="00677D6C">
            <w:pPr>
              <w:rPr>
                <w:rFonts w:ascii="Tahoma" w:hAnsi="Tahoma" w:cs="Tahoma"/>
                <w:sz w:val="20"/>
                <w:szCs w:val="20"/>
              </w:rPr>
            </w:pPr>
            <w:r w:rsidRPr="00677D6C">
              <w:rPr>
                <w:rFonts w:ascii="Tahoma" w:hAnsi="Tahoma" w:cs="Tahoma"/>
                <w:b/>
                <w:sz w:val="20"/>
                <w:szCs w:val="20"/>
              </w:rPr>
              <w:t>Zenginleştirme:</w:t>
            </w:r>
            <w:r w:rsidRPr="00677D6C">
              <w:rPr>
                <w:rFonts w:ascii="Tahoma" w:hAnsi="Tahoma" w:cs="Tahoma"/>
                <w:sz w:val="20"/>
                <w:szCs w:val="20"/>
              </w:rPr>
              <w:t xml:space="preserve"> Öğrenme çıktısını daha derinlemesine inceleyebilecek ve daha karmaşık görevlerle uğraşabilecek öğrenciler için ek kaynaklar, araştırma projeleri veya yaratıcı yazma etkinlikleri sunulabilir.</w:t>
            </w:r>
          </w:p>
          <w:p w:rsidR="00677D6C" w:rsidRPr="00677D6C" w:rsidRDefault="00677D6C" w:rsidP="00677D6C">
            <w:pPr>
              <w:rPr>
                <w:rFonts w:ascii="Tahoma" w:hAnsi="Tahoma" w:cs="Tahoma"/>
                <w:sz w:val="20"/>
                <w:szCs w:val="20"/>
              </w:rPr>
            </w:pPr>
            <w:r w:rsidRPr="00677D6C">
              <w:rPr>
                <w:rFonts w:ascii="Tahoma" w:hAnsi="Tahoma" w:cs="Tahoma"/>
                <w:b/>
                <w:sz w:val="20"/>
                <w:szCs w:val="20"/>
              </w:rPr>
              <w:t>Destekleme:</w:t>
            </w:r>
            <w:r w:rsidRPr="00677D6C">
              <w:rPr>
                <w:rFonts w:ascii="Tahoma" w:hAnsi="Tahoma" w:cs="Tahoma"/>
                <w:sz w:val="20"/>
                <w:szCs w:val="20"/>
              </w:rPr>
              <w:t xml:space="preserve"> Öğrenme çıktısını anlamakta zorlanan öğrenciler için basitleştirilmiş materyaller, görsel destekler veya akran öğretimi kullanılabilir.</w:t>
            </w:r>
          </w:p>
          <w:p w:rsidR="00677D6C" w:rsidRDefault="00677D6C" w:rsidP="00677D6C">
            <w:pPr>
              <w:rPr>
                <w:rFonts w:ascii="Tahoma" w:hAnsi="Tahoma" w:cs="Tahoma"/>
                <w:b/>
                <w:sz w:val="20"/>
                <w:szCs w:val="20"/>
              </w:rPr>
            </w:pPr>
          </w:p>
          <w:p w:rsidR="00677D6C" w:rsidRPr="00677D6C" w:rsidRDefault="00677D6C" w:rsidP="00677D6C">
            <w:pPr>
              <w:rPr>
                <w:rFonts w:ascii="Tahoma" w:hAnsi="Tahoma" w:cs="Tahoma"/>
                <w:b/>
                <w:sz w:val="20"/>
                <w:szCs w:val="20"/>
              </w:rPr>
            </w:pPr>
            <w:r w:rsidRPr="00677D6C">
              <w:rPr>
                <w:rFonts w:ascii="Tahoma" w:hAnsi="Tahoma" w:cs="Tahoma"/>
                <w:b/>
                <w:sz w:val="20"/>
                <w:szCs w:val="20"/>
              </w:rPr>
              <w:t>Zenginleştirme/Destekleme Gerektiren Durumlar:</w:t>
            </w:r>
          </w:p>
          <w:p w:rsidR="00677D6C" w:rsidRPr="00677D6C" w:rsidRDefault="00677D6C" w:rsidP="00677D6C">
            <w:pPr>
              <w:pStyle w:val="ListeParagraf"/>
              <w:numPr>
                <w:ilvl w:val="0"/>
                <w:numId w:val="5"/>
              </w:numPr>
              <w:rPr>
                <w:rFonts w:ascii="Tahoma" w:hAnsi="Tahoma" w:cs="Tahoma"/>
                <w:sz w:val="20"/>
                <w:szCs w:val="20"/>
              </w:rPr>
            </w:pPr>
            <w:r w:rsidRPr="00677D6C">
              <w:rPr>
                <w:rFonts w:ascii="Tahoma" w:hAnsi="Tahoma" w:cs="Tahoma"/>
                <w:b/>
                <w:sz w:val="20"/>
                <w:szCs w:val="20"/>
              </w:rPr>
              <w:t>Ön bilgi farklılıkları:</w:t>
            </w:r>
            <w:r w:rsidRPr="00677D6C">
              <w:rPr>
                <w:rFonts w:ascii="Tahoma" w:hAnsi="Tahoma" w:cs="Tahoma"/>
                <w:sz w:val="20"/>
                <w:szCs w:val="20"/>
              </w:rPr>
              <w:t xml:space="preserve"> Kur'an-ı Kerim'le ilgili ön bilgisi fazla olan öğrencilere daha zorlayıcı görevler verilirken, ön bilgisi az olan öğrencilere temel kavramları pekiştirici etkinlikler yapılabilir.</w:t>
            </w:r>
          </w:p>
          <w:p w:rsidR="00721380" w:rsidRPr="00677D6C" w:rsidRDefault="00677D6C" w:rsidP="00677D6C">
            <w:pPr>
              <w:pStyle w:val="ListeParagraf"/>
              <w:numPr>
                <w:ilvl w:val="0"/>
                <w:numId w:val="5"/>
              </w:numPr>
              <w:rPr>
                <w:rFonts w:ascii="Tahoma" w:hAnsi="Tahoma" w:cs="Tahoma"/>
                <w:sz w:val="20"/>
                <w:szCs w:val="20"/>
              </w:rPr>
            </w:pPr>
            <w:r w:rsidRPr="00677D6C">
              <w:rPr>
                <w:rFonts w:ascii="Tahoma" w:hAnsi="Tahoma" w:cs="Tahoma"/>
                <w:b/>
                <w:sz w:val="20"/>
                <w:szCs w:val="20"/>
              </w:rPr>
              <w:t>Öğrenme hızı:</w:t>
            </w:r>
            <w:r w:rsidRPr="00677D6C">
              <w:rPr>
                <w:rFonts w:ascii="Tahoma" w:hAnsi="Tahoma" w:cs="Tahoma"/>
                <w:sz w:val="20"/>
                <w:szCs w:val="20"/>
              </w:rPr>
              <w:t xml:space="preserve"> Hızlı öğrenen öğrencilere ek çalışmalar verilirken, yavaş öğrenen öğrencilere daha fazla bireysel destek sağlanabilir.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677D6C" w:rsidRPr="00677D6C" w:rsidRDefault="00677D6C" w:rsidP="00677D6C">
            <w:pPr>
              <w:pStyle w:val="ListeParagraf"/>
              <w:numPr>
                <w:ilvl w:val="0"/>
                <w:numId w:val="6"/>
              </w:numPr>
              <w:rPr>
                <w:rFonts w:ascii="Tahoma" w:hAnsi="Tahoma" w:cs="Tahoma"/>
                <w:sz w:val="20"/>
                <w:szCs w:val="20"/>
              </w:rPr>
            </w:pPr>
            <w:r w:rsidRPr="00677D6C">
              <w:rPr>
                <w:rFonts w:ascii="Tahoma" w:hAnsi="Tahoma" w:cs="Tahoma"/>
                <w:sz w:val="20"/>
                <w:szCs w:val="20"/>
              </w:rPr>
              <w:t>Öğretmenlere programın felsefesi ve uygulamaları konusunda yeterli eğitim verilmelidir.</w:t>
            </w:r>
          </w:p>
          <w:p w:rsidR="00677D6C" w:rsidRPr="00677D6C" w:rsidRDefault="00677D6C" w:rsidP="00677D6C">
            <w:pPr>
              <w:pStyle w:val="ListeParagraf"/>
              <w:numPr>
                <w:ilvl w:val="0"/>
                <w:numId w:val="6"/>
              </w:numPr>
              <w:rPr>
                <w:rFonts w:ascii="Tahoma" w:hAnsi="Tahoma" w:cs="Tahoma"/>
                <w:sz w:val="20"/>
                <w:szCs w:val="20"/>
              </w:rPr>
            </w:pPr>
            <w:r w:rsidRPr="00677D6C">
              <w:rPr>
                <w:rFonts w:ascii="Tahoma" w:hAnsi="Tahoma" w:cs="Tahoma"/>
                <w:sz w:val="20"/>
                <w:szCs w:val="20"/>
              </w:rPr>
              <w:t>Farklılaştırılmış öğretim için gerekli materyaller ve kaynaklar sağlanmalıdır.</w:t>
            </w:r>
          </w:p>
          <w:p w:rsidR="00677D6C" w:rsidRPr="00677D6C" w:rsidRDefault="00677D6C" w:rsidP="00677D6C">
            <w:pPr>
              <w:pStyle w:val="ListeParagraf"/>
              <w:numPr>
                <w:ilvl w:val="0"/>
                <w:numId w:val="6"/>
              </w:numPr>
              <w:rPr>
                <w:rFonts w:ascii="Tahoma" w:hAnsi="Tahoma" w:cs="Tahoma"/>
                <w:sz w:val="20"/>
                <w:szCs w:val="20"/>
              </w:rPr>
            </w:pPr>
            <w:r w:rsidRPr="00677D6C">
              <w:rPr>
                <w:rFonts w:ascii="Tahoma" w:hAnsi="Tahoma" w:cs="Tahoma"/>
                <w:sz w:val="20"/>
                <w:szCs w:val="20"/>
              </w:rPr>
              <w:t>Ölçme ve değerlendirme uygulamaları öğrenci gelişimini destekleyecek şekilde planlanmalıdır.</w:t>
            </w:r>
          </w:p>
          <w:p w:rsidR="00677D6C" w:rsidRPr="00677D6C" w:rsidRDefault="00677D6C" w:rsidP="00677D6C">
            <w:pPr>
              <w:pStyle w:val="ListeParagraf"/>
              <w:numPr>
                <w:ilvl w:val="0"/>
                <w:numId w:val="6"/>
              </w:numPr>
              <w:rPr>
                <w:rFonts w:ascii="Tahoma" w:hAnsi="Tahoma" w:cs="Tahoma"/>
                <w:sz w:val="20"/>
                <w:szCs w:val="20"/>
              </w:rPr>
            </w:pPr>
            <w:r w:rsidRPr="00677D6C">
              <w:rPr>
                <w:rFonts w:ascii="Tahoma" w:hAnsi="Tahoma" w:cs="Tahoma"/>
                <w:sz w:val="20"/>
                <w:szCs w:val="20"/>
              </w:rPr>
              <w:t>Öğretmenlere programın uygulanmasında esneklik ve özerklik tanınmalıdır.</w:t>
            </w:r>
          </w:p>
          <w:p w:rsidR="00677D6C" w:rsidRPr="00677D6C" w:rsidRDefault="00677D6C" w:rsidP="00677D6C">
            <w:pPr>
              <w:pStyle w:val="ListeParagraf"/>
              <w:numPr>
                <w:ilvl w:val="0"/>
                <w:numId w:val="6"/>
              </w:numPr>
              <w:rPr>
                <w:rFonts w:ascii="Tahoma" w:hAnsi="Tahoma" w:cs="Tahoma"/>
                <w:sz w:val="20"/>
                <w:szCs w:val="20"/>
              </w:rPr>
            </w:pPr>
            <w:r w:rsidRPr="00677D6C">
              <w:rPr>
                <w:rFonts w:ascii="Tahoma" w:hAnsi="Tahoma" w:cs="Tahoma"/>
                <w:sz w:val="20"/>
                <w:szCs w:val="20"/>
              </w:rPr>
              <w:t>Velilerin programa katılımı ve desteği sağlanmalıdır.</w:t>
            </w:r>
          </w:p>
          <w:p w:rsidR="003043DE" w:rsidRPr="00D92A09" w:rsidRDefault="00677D6C" w:rsidP="00677D6C">
            <w:pPr>
              <w:rPr>
                <w:rFonts w:ascii="Tahoma" w:hAnsi="Tahoma" w:cs="Tahoma"/>
                <w:sz w:val="20"/>
                <w:szCs w:val="20"/>
              </w:rPr>
            </w:pPr>
            <w:r w:rsidRPr="00677D6C">
              <w:rPr>
                <w:rFonts w:ascii="Tahoma" w:hAnsi="Tahoma" w:cs="Tahoma"/>
                <w:sz w:val="20"/>
                <w:szCs w:val="20"/>
              </w:rPr>
              <w:t>Sonuç olarak, Türkiye Yüzyılı Maarif Modeli Kur'an-ı Kerim Dersi Öğretim Programı, Kur'an eğitiminde çağdaş ve öğrenci odaklı bir yaklaşımı benimsiyor. Programın başarıya ulaşması için öğretmenlere, öğrencilere ve velilere önemli görevler düşüyor.</w:t>
            </w:r>
          </w:p>
        </w:tc>
      </w:tr>
    </w:tbl>
    <w:p w:rsidR="00A63861" w:rsidRPr="005A2692" w:rsidRDefault="00A63861" w:rsidP="002A7990">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764"/>
    <w:multiLevelType w:val="hybridMultilevel"/>
    <w:tmpl w:val="4C3AE4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6413B2"/>
    <w:multiLevelType w:val="hybridMultilevel"/>
    <w:tmpl w:val="7A8E2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0F2688"/>
    <w:multiLevelType w:val="hybridMultilevel"/>
    <w:tmpl w:val="EAB48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1C47F9"/>
    <w:multiLevelType w:val="hybridMultilevel"/>
    <w:tmpl w:val="C4CA0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B316BA7"/>
    <w:multiLevelType w:val="hybridMultilevel"/>
    <w:tmpl w:val="42D08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2A7990"/>
    <w:rsid w:val="003043DE"/>
    <w:rsid w:val="003453A6"/>
    <w:rsid w:val="00392D22"/>
    <w:rsid w:val="0040042C"/>
    <w:rsid w:val="00475AC3"/>
    <w:rsid w:val="004C42ED"/>
    <w:rsid w:val="0055317C"/>
    <w:rsid w:val="0058459F"/>
    <w:rsid w:val="00597EB1"/>
    <w:rsid w:val="005A2692"/>
    <w:rsid w:val="005D1ED4"/>
    <w:rsid w:val="005E70D9"/>
    <w:rsid w:val="00606C1A"/>
    <w:rsid w:val="006562FA"/>
    <w:rsid w:val="00677D6C"/>
    <w:rsid w:val="00721380"/>
    <w:rsid w:val="00776FED"/>
    <w:rsid w:val="007A394C"/>
    <w:rsid w:val="007F66F5"/>
    <w:rsid w:val="008536A1"/>
    <w:rsid w:val="008815BF"/>
    <w:rsid w:val="00893DB1"/>
    <w:rsid w:val="009A53E7"/>
    <w:rsid w:val="00A63861"/>
    <w:rsid w:val="00BB5468"/>
    <w:rsid w:val="00BE04CB"/>
    <w:rsid w:val="00C20036"/>
    <w:rsid w:val="00D1634E"/>
    <w:rsid w:val="00D92A09"/>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612A-47FD-4C1E-8F26-3EFCE3F2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903</Words>
  <Characters>5149</Characters>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2024-06-16T18:09:00Z</dcterms:created>
  <dcterms:modified xsi:type="dcterms:W3CDTF">2024-06-22T10:54:00Z</dcterms:modified>
</cp:coreProperties>
</file>