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05B0" w:rsidRDefault="001905B0" w:rsidP="001905B0">
      <w:pPr>
        <w:widowControl w:val="0"/>
        <w:autoSpaceDE w:val="0"/>
        <w:autoSpaceDN w:val="0"/>
        <w:spacing w:after="0" w:line="266" w:lineRule="exact"/>
        <w:rPr>
          <w:rFonts w:ascii="Tahoma" w:hAnsi="Tahoma" w:cs="Tahoma"/>
          <w:b/>
        </w:rPr>
      </w:pPr>
      <w:r w:rsidRPr="001905B0">
        <w:rPr>
          <w:rFonts w:ascii="Tahoma" w:hAnsi="Tahoma" w:cs="Tahoma"/>
          <w:b/>
        </w:rPr>
        <w:t>TÜRKİYE YÜZYILI MAARİF MODELİ ÖĞRETİM PROGRAMI İNCELEME FORMU EK-2</w:t>
      </w:r>
    </w:p>
    <w:p w:rsidR="001905B0" w:rsidRPr="001905B0" w:rsidRDefault="001905B0" w:rsidP="001905B0">
      <w:pPr>
        <w:widowControl w:val="0"/>
        <w:autoSpaceDE w:val="0"/>
        <w:autoSpaceDN w:val="0"/>
        <w:spacing w:after="0" w:line="266" w:lineRule="exact"/>
        <w:rPr>
          <w:rFonts w:ascii="MFQSJS+TimesNewRomanPSMT"/>
          <w:color w:val="000000"/>
          <w:sz w:val="24"/>
        </w:rPr>
      </w:pPr>
    </w:p>
    <w:p w:rsidR="001905B0" w:rsidRPr="001905B0" w:rsidRDefault="001905B0" w:rsidP="00817290">
      <w:pPr>
        <w:pStyle w:val="ListeParagraf"/>
        <w:widowControl w:val="0"/>
        <w:numPr>
          <w:ilvl w:val="0"/>
          <w:numId w:val="1"/>
        </w:numPr>
        <w:autoSpaceDE w:val="0"/>
        <w:autoSpaceDN w:val="0"/>
        <w:spacing w:after="0" w:line="266" w:lineRule="exact"/>
        <w:rPr>
          <w:rFonts w:ascii="MFQSJS+TimesNewRomanPSMT"/>
          <w:color w:val="000000"/>
          <w:sz w:val="24"/>
        </w:rPr>
      </w:pPr>
      <w:r w:rsidRPr="001905B0">
        <w:rPr>
          <w:rFonts w:ascii="MFQSJS+TimesNewRomanPSMT"/>
          <w:color w:val="000000"/>
          <w:spacing w:val="-2"/>
          <w:sz w:val="24"/>
        </w:rPr>
        <w:t>Bu</w:t>
      </w:r>
      <w:r w:rsidRPr="001905B0">
        <w:rPr>
          <w:rFonts w:ascii="MFQSJS+TimesNewRomanPSMT"/>
          <w:color w:val="000000"/>
          <w:spacing w:val="64"/>
          <w:sz w:val="24"/>
        </w:rPr>
        <w:t xml:space="preserve"> </w:t>
      </w:r>
      <w:r w:rsidRPr="001905B0">
        <w:rPr>
          <w:rFonts w:ascii="MFQSJS+TimesNewRomanPSMT"/>
          <w:color w:val="000000"/>
          <w:sz w:val="24"/>
        </w:rPr>
        <w:t>form,</w:t>
      </w:r>
      <w:r w:rsidRPr="001905B0">
        <w:rPr>
          <w:rFonts w:ascii="MFQSJS+TimesNewRomanPSMT"/>
          <w:color w:val="000000"/>
          <w:spacing w:val="63"/>
          <w:sz w:val="24"/>
        </w:rPr>
        <w:t xml:space="preserve"> </w:t>
      </w:r>
      <w:r w:rsidRPr="001905B0">
        <w:rPr>
          <w:rFonts w:ascii="MFQSJS+TimesNewRomanPSMT" w:hAnsi="MFQSJS+TimesNewRomanPSMT" w:cs="MFQSJS+TimesNewRomanPSMT"/>
          <w:color w:val="000000"/>
          <w:sz w:val="24"/>
        </w:rPr>
        <w:t>Türkiye</w:t>
      </w:r>
      <w:r w:rsidRPr="001905B0">
        <w:rPr>
          <w:rFonts w:ascii="MFQSJS+TimesNewRomanPSMT"/>
          <w:color w:val="000000"/>
          <w:spacing w:val="64"/>
          <w:sz w:val="24"/>
        </w:rPr>
        <w:t xml:space="preserve"> </w:t>
      </w:r>
      <w:r w:rsidRPr="001905B0">
        <w:rPr>
          <w:rFonts w:ascii="MFQSJS+TimesNewRomanPSMT" w:hAnsi="MFQSJS+TimesNewRomanPSMT" w:cs="MFQSJS+TimesNewRomanPSMT"/>
          <w:color w:val="000000"/>
          <w:spacing w:val="1"/>
          <w:sz w:val="24"/>
        </w:rPr>
        <w:t>Yüzyılı</w:t>
      </w:r>
      <w:r w:rsidRPr="001905B0">
        <w:rPr>
          <w:rFonts w:ascii="MFQSJS+TimesNewRomanPSMT"/>
          <w:color w:val="000000"/>
          <w:spacing w:val="62"/>
          <w:sz w:val="24"/>
        </w:rPr>
        <w:t xml:space="preserve"> </w:t>
      </w:r>
      <w:r w:rsidRPr="001905B0">
        <w:rPr>
          <w:rFonts w:ascii="MFQSJS+TimesNewRomanPSMT"/>
          <w:color w:val="000000"/>
          <w:sz w:val="24"/>
        </w:rPr>
        <w:t>Maarif</w:t>
      </w:r>
      <w:r w:rsidRPr="001905B0">
        <w:rPr>
          <w:rFonts w:ascii="MFQSJS+TimesNewRomanPSMT"/>
          <w:color w:val="000000"/>
          <w:spacing w:val="62"/>
          <w:sz w:val="24"/>
        </w:rPr>
        <w:t xml:space="preserve"> </w:t>
      </w:r>
      <w:r w:rsidRPr="001905B0">
        <w:rPr>
          <w:rFonts w:ascii="MFQSJS+TimesNewRomanPSMT"/>
          <w:color w:val="000000"/>
          <w:sz w:val="24"/>
        </w:rPr>
        <w:t>Modeli</w:t>
      </w:r>
      <w:r w:rsidRPr="001905B0">
        <w:rPr>
          <w:rFonts w:ascii="MFQSJS+TimesNewRomanPSMT"/>
          <w:color w:val="000000"/>
          <w:spacing w:val="63"/>
          <w:sz w:val="24"/>
        </w:rPr>
        <w:t xml:space="preserve"> </w:t>
      </w:r>
      <w:r w:rsidRPr="001905B0">
        <w:rPr>
          <w:rFonts w:ascii="MFQSJS+TimesNewRomanPSMT" w:hAnsi="MFQSJS+TimesNewRomanPSMT" w:cs="MFQSJS+TimesNewRomanPSMT"/>
          <w:color w:val="000000"/>
          <w:sz w:val="24"/>
        </w:rPr>
        <w:t>kapsamında</w:t>
      </w:r>
      <w:r w:rsidRPr="001905B0">
        <w:rPr>
          <w:rFonts w:ascii="MFQSJS+TimesNewRomanPSMT"/>
          <w:color w:val="000000"/>
          <w:spacing w:val="61"/>
          <w:sz w:val="24"/>
        </w:rPr>
        <w:t xml:space="preserve"> </w:t>
      </w:r>
      <w:r w:rsidRPr="001905B0">
        <w:rPr>
          <w:rFonts w:ascii="MFQSJS+TimesNewRomanPSMT" w:hAnsi="MFQSJS+TimesNewRomanPSMT" w:cs="MFQSJS+TimesNewRomanPSMT"/>
          <w:color w:val="000000"/>
          <w:sz w:val="24"/>
        </w:rPr>
        <w:t>öğretim</w:t>
      </w:r>
      <w:r w:rsidRPr="001905B0">
        <w:rPr>
          <w:rFonts w:ascii="MFQSJS+TimesNewRomanPSMT"/>
          <w:color w:val="000000"/>
          <w:spacing w:val="63"/>
          <w:sz w:val="24"/>
        </w:rPr>
        <w:t xml:space="preserve"> </w:t>
      </w:r>
      <w:r w:rsidRPr="001905B0">
        <w:rPr>
          <w:rFonts w:ascii="MFQSJS+TimesNewRomanPSMT" w:hAnsi="MFQSJS+TimesNewRomanPSMT" w:cs="MFQSJS+TimesNewRomanPSMT"/>
          <w:color w:val="000000"/>
          <w:sz w:val="24"/>
        </w:rPr>
        <w:t>programı</w:t>
      </w:r>
      <w:r w:rsidRPr="001905B0">
        <w:rPr>
          <w:rFonts w:ascii="MFQSJS+TimesNewRomanPSMT"/>
          <w:color w:val="000000"/>
          <w:spacing w:val="62"/>
          <w:sz w:val="24"/>
        </w:rPr>
        <w:t xml:space="preserve"> </w:t>
      </w:r>
      <w:r w:rsidRPr="001905B0">
        <w:rPr>
          <w:rFonts w:ascii="MFQSJS+TimesNewRomanPSMT" w:hAnsi="MFQSJS+TimesNewRomanPSMT" w:cs="MFQSJS+TimesNewRomanPSMT"/>
          <w:color w:val="000000"/>
          <w:spacing w:val="-1"/>
          <w:sz w:val="24"/>
        </w:rPr>
        <w:t>değişen</w:t>
      </w:r>
      <w:r w:rsidRPr="001905B0">
        <w:rPr>
          <w:rFonts w:ascii="MFQSJS+TimesNewRomanPSMT"/>
          <w:color w:val="000000"/>
          <w:spacing w:val="63"/>
          <w:sz w:val="24"/>
        </w:rPr>
        <w:t xml:space="preserve"> </w:t>
      </w:r>
      <w:r w:rsidRPr="001905B0">
        <w:rPr>
          <w:rFonts w:ascii="MFQSJS+TimesNewRomanPSMT"/>
          <w:color w:val="000000"/>
          <w:spacing w:val="1"/>
          <w:sz w:val="24"/>
        </w:rPr>
        <w:t>her</w:t>
      </w:r>
      <w:r w:rsidRPr="001905B0">
        <w:rPr>
          <w:rFonts w:ascii="MFQSJS+TimesNewRomanPSMT"/>
          <w:color w:val="000000"/>
          <w:spacing w:val="61"/>
          <w:sz w:val="24"/>
        </w:rPr>
        <w:t xml:space="preserve"> </w:t>
      </w:r>
      <w:r w:rsidRPr="001905B0">
        <w:rPr>
          <w:rFonts w:ascii="MFQSJS+TimesNewRomanPSMT"/>
          <w:color w:val="000000"/>
          <w:sz w:val="24"/>
        </w:rPr>
        <w:t>bir</w:t>
      </w:r>
      <w:r w:rsidRPr="001905B0">
        <w:rPr>
          <w:rFonts w:ascii="MFQSJS+TimesNewRomanPSMT"/>
          <w:color w:val="000000"/>
          <w:spacing w:val="64"/>
          <w:sz w:val="24"/>
        </w:rPr>
        <w:t xml:space="preserve"> </w:t>
      </w:r>
      <w:r w:rsidRPr="001905B0">
        <w:rPr>
          <w:rFonts w:ascii="MFQSJS+TimesNewRomanPSMT" w:hAnsi="MFQSJS+TimesNewRomanPSMT" w:cs="MFQSJS+TimesNewRomanPSMT"/>
          <w:color w:val="000000"/>
          <w:sz w:val="24"/>
        </w:rPr>
        <w:t>alanın değerlendirilmesi</w:t>
      </w:r>
      <w:r w:rsidRPr="001905B0">
        <w:rPr>
          <w:rFonts w:ascii="MFQSJS+TimesNewRomanPSMT"/>
          <w:color w:val="000000"/>
          <w:spacing w:val="1"/>
          <w:sz w:val="24"/>
        </w:rPr>
        <w:t xml:space="preserve"> </w:t>
      </w:r>
      <w:r w:rsidRPr="001905B0">
        <w:rPr>
          <w:rFonts w:ascii="MFQSJS+TimesNewRomanPSMT" w:hAnsi="MFQSJS+TimesNewRomanPSMT" w:cs="MFQSJS+TimesNewRomanPSMT"/>
          <w:color w:val="000000"/>
          <w:sz w:val="24"/>
        </w:rPr>
        <w:t>için</w:t>
      </w:r>
      <w:r w:rsidRPr="001905B0">
        <w:rPr>
          <w:rFonts w:ascii="MFQSJS+TimesNewRomanPSMT"/>
          <w:color w:val="000000"/>
          <w:sz w:val="24"/>
        </w:rPr>
        <w:t xml:space="preserve"> </w:t>
      </w:r>
      <w:r w:rsidRPr="001905B0">
        <w:rPr>
          <w:rFonts w:ascii="MFQSJS+TimesNewRomanPSMT" w:hAnsi="MFQSJS+TimesNewRomanPSMT" w:cs="MFQSJS+TimesNewRomanPSMT"/>
          <w:color w:val="000000"/>
          <w:sz w:val="24"/>
        </w:rPr>
        <w:t>tasarlanmıştır.</w:t>
      </w:r>
    </w:p>
    <w:p w:rsidR="001905B0" w:rsidRPr="001905B0" w:rsidRDefault="001905B0" w:rsidP="00817290">
      <w:pPr>
        <w:pStyle w:val="ListeParagraf"/>
        <w:widowControl w:val="0"/>
        <w:numPr>
          <w:ilvl w:val="0"/>
          <w:numId w:val="1"/>
        </w:numPr>
        <w:autoSpaceDE w:val="0"/>
        <w:autoSpaceDN w:val="0"/>
        <w:spacing w:before="49" w:after="0" w:line="266" w:lineRule="exact"/>
        <w:rPr>
          <w:rFonts w:ascii="MFQSJS+TimesNewRomanPSMT"/>
          <w:color w:val="000000"/>
          <w:sz w:val="24"/>
        </w:rPr>
      </w:pPr>
      <w:r w:rsidRPr="001905B0">
        <w:rPr>
          <w:rFonts w:ascii="MFQSJS+TimesNewRomanPSMT"/>
          <w:color w:val="000000"/>
          <w:spacing w:val="-2"/>
          <w:sz w:val="24"/>
        </w:rPr>
        <w:t>Bu</w:t>
      </w:r>
      <w:r w:rsidRPr="001905B0">
        <w:rPr>
          <w:rFonts w:ascii="MFQSJS+TimesNewRomanPSMT"/>
          <w:color w:val="000000"/>
          <w:spacing w:val="26"/>
          <w:sz w:val="24"/>
        </w:rPr>
        <w:t xml:space="preserve"> </w:t>
      </w:r>
      <w:r w:rsidRPr="001905B0">
        <w:rPr>
          <w:rFonts w:ascii="MFQSJS+TimesNewRomanPSMT"/>
          <w:color w:val="000000"/>
          <w:sz w:val="24"/>
        </w:rPr>
        <w:t>form,</w:t>
      </w:r>
      <w:r w:rsidRPr="001905B0">
        <w:rPr>
          <w:rFonts w:ascii="MFQSJS+TimesNewRomanPSMT"/>
          <w:color w:val="000000"/>
          <w:spacing w:val="24"/>
          <w:sz w:val="24"/>
        </w:rPr>
        <w:t xml:space="preserve"> </w:t>
      </w:r>
      <w:r w:rsidRPr="001905B0">
        <w:rPr>
          <w:rFonts w:ascii="MFQSJS+TimesNewRomanPSMT" w:hAnsi="MFQSJS+TimesNewRomanPSMT" w:cs="MFQSJS+TimesNewRomanPSMT"/>
          <w:color w:val="000000"/>
          <w:sz w:val="24"/>
        </w:rPr>
        <w:t>Türkiye</w:t>
      </w:r>
      <w:r w:rsidRPr="001905B0">
        <w:rPr>
          <w:rFonts w:ascii="MFQSJS+TimesNewRomanPSMT"/>
          <w:color w:val="000000"/>
          <w:spacing w:val="26"/>
          <w:sz w:val="24"/>
        </w:rPr>
        <w:t xml:space="preserve"> </w:t>
      </w:r>
      <w:r w:rsidRPr="001905B0">
        <w:rPr>
          <w:rFonts w:ascii="MFQSJS+TimesNewRomanPSMT" w:hAnsi="MFQSJS+TimesNewRomanPSMT" w:cs="MFQSJS+TimesNewRomanPSMT"/>
          <w:color w:val="000000"/>
          <w:sz w:val="24"/>
        </w:rPr>
        <w:t>Yüzyılı</w:t>
      </w:r>
      <w:r w:rsidRPr="001905B0">
        <w:rPr>
          <w:rFonts w:ascii="MFQSJS+TimesNewRomanPSMT"/>
          <w:color w:val="000000"/>
          <w:spacing w:val="24"/>
          <w:sz w:val="24"/>
        </w:rPr>
        <w:t xml:space="preserve"> </w:t>
      </w:r>
      <w:r w:rsidRPr="001905B0">
        <w:rPr>
          <w:rFonts w:ascii="MFQSJS+TimesNewRomanPSMT"/>
          <w:color w:val="000000"/>
          <w:sz w:val="24"/>
        </w:rPr>
        <w:t>Maarif</w:t>
      </w:r>
      <w:r w:rsidRPr="001905B0">
        <w:rPr>
          <w:rFonts w:ascii="MFQSJS+TimesNewRomanPSMT"/>
          <w:color w:val="000000"/>
          <w:spacing w:val="24"/>
          <w:sz w:val="24"/>
        </w:rPr>
        <w:t xml:space="preserve"> </w:t>
      </w:r>
      <w:r w:rsidRPr="001905B0">
        <w:rPr>
          <w:rFonts w:ascii="MFQSJS+TimesNewRomanPSMT"/>
          <w:color w:val="000000"/>
          <w:sz w:val="24"/>
        </w:rPr>
        <w:t>Modeli</w:t>
      </w:r>
      <w:r w:rsidRPr="001905B0">
        <w:rPr>
          <w:rFonts w:ascii="MFQSJS+TimesNewRomanPSMT"/>
          <w:color w:val="000000"/>
          <w:spacing w:val="25"/>
          <w:sz w:val="24"/>
        </w:rPr>
        <w:t xml:space="preserve"> </w:t>
      </w:r>
      <w:r w:rsidRPr="001905B0">
        <w:rPr>
          <w:rFonts w:ascii="MFQSJS+TimesNewRomanPSMT" w:hAnsi="MFQSJS+TimesNewRomanPSMT" w:cs="MFQSJS+TimesNewRomanPSMT"/>
          <w:color w:val="000000"/>
          <w:sz w:val="24"/>
        </w:rPr>
        <w:t>kapsamında</w:t>
      </w:r>
      <w:r w:rsidRPr="001905B0">
        <w:rPr>
          <w:rFonts w:ascii="MFQSJS+TimesNewRomanPSMT"/>
          <w:color w:val="000000"/>
          <w:spacing w:val="23"/>
          <w:sz w:val="24"/>
        </w:rPr>
        <w:t xml:space="preserve"> </w:t>
      </w:r>
      <w:r w:rsidRPr="001905B0">
        <w:rPr>
          <w:rFonts w:ascii="MFQSJS+TimesNewRomanPSMT" w:hAnsi="MFQSJS+TimesNewRomanPSMT" w:cs="MFQSJS+TimesNewRomanPSMT"/>
          <w:color w:val="000000"/>
          <w:sz w:val="24"/>
        </w:rPr>
        <w:t>öğretim</w:t>
      </w:r>
      <w:r w:rsidRPr="001905B0">
        <w:rPr>
          <w:rFonts w:ascii="MFQSJS+TimesNewRomanPSMT"/>
          <w:color w:val="000000"/>
          <w:spacing w:val="25"/>
          <w:sz w:val="24"/>
        </w:rPr>
        <w:t xml:space="preserve"> </w:t>
      </w:r>
      <w:r w:rsidRPr="001905B0">
        <w:rPr>
          <w:rFonts w:ascii="MFQSJS+TimesNewRomanPSMT" w:hAnsi="MFQSJS+TimesNewRomanPSMT" w:cs="MFQSJS+TimesNewRomanPSMT"/>
          <w:color w:val="000000"/>
          <w:sz w:val="24"/>
        </w:rPr>
        <w:t>programı</w:t>
      </w:r>
      <w:r w:rsidRPr="001905B0">
        <w:rPr>
          <w:rFonts w:ascii="MFQSJS+TimesNewRomanPSMT"/>
          <w:color w:val="000000"/>
          <w:spacing w:val="27"/>
          <w:sz w:val="24"/>
        </w:rPr>
        <w:t xml:space="preserve"> </w:t>
      </w:r>
      <w:r w:rsidRPr="001905B0">
        <w:rPr>
          <w:rFonts w:ascii="MFQSJS+TimesNewRomanPSMT" w:hAnsi="MFQSJS+TimesNewRomanPSMT" w:cs="MFQSJS+TimesNewRomanPSMT"/>
          <w:color w:val="000000"/>
          <w:sz w:val="24"/>
        </w:rPr>
        <w:t>değişen</w:t>
      </w:r>
      <w:r w:rsidRPr="001905B0">
        <w:rPr>
          <w:rFonts w:ascii="MFQSJS+TimesNewRomanPSMT"/>
          <w:color w:val="000000"/>
          <w:spacing w:val="24"/>
          <w:sz w:val="24"/>
        </w:rPr>
        <w:t xml:space="preserve"> </w:t>
      </w:r>
      <w:r w:rsidRPr="001905B0">
        <w:rPr>
          <w:rFonts w:ascii="MFQSJS+TimesNewRomanPSMT"/>
          <w:color w:val="000000"/>
          <w:sz w:val="24"/>
        </w:rPr>
        <w:t>her</w:t>
      </w:r>
      <w:r w:rsidRPr="001905B0">
        <w:rPr>
          <w:rFonts w:ascii="MFQSJS+TimesNewRomanPSMT"/>
          <w:color w:val="000000"/>
          <w:spacing w:val="24"/>
          <w:sz w:val="24"/>
        </w:rPr>
        <w:t xml:space="preserve"> </w:t>
      </w:r>
      <w:r w:rsidRPr="001905B0">
        <w:rPr>
          <w:rFonts w:ascii="MFQSJS+TimesNewRomanPSMT"/>
          <w:color w:val="000000"/>
          <w:sz w:val="24"/>
        </w:rPr>
        <w:t>bir</w:t>
      </w:r>
      <w:r w:rsidRPr="001905B0">
        <w:rPr>
          <w:rFonts w:ascii="MFQSJS+TimesNewRomanPSMT"/>
          <w:color w:val="000000"/>
          <w:spacing w:val="25"/>
          <w:sz w:val="24"/>
        </w:rPr>
        <w:t xml:space="preserve"> </w:t>
      </w:r>
      <w:r w:rsidRPr="001905B0">
        <w:rPr>
          <w:rFonts w:ascii="MFQSJS+TimesNewRomanPSMT"/>
          <w:color w:val="000000"/>
          <w:sz w:val="24"/>
        </w:rPr>
        <w:t>alan</w:t>
      </w:r>
      <w:r w:rsidRPr="001905B0">
        <w:rPr>
          <w:rFonts w:ascii="MFQSJS+TimesNewRomanPSMT"/>
          <w:color w:val="000000"/>
          <w:spacing w:val="24"/>
          <w:sz w:val="24"/>
        </w:rPr>
        <w:t xml:space="preserve"> </w:t>
      </w:r>
      <w:r w:rsidRPr="001905B0">
        <w:rPr>
          <w:rFonts w:ascii="MFQSJS+TimesNewRomanPSMT" w:hAnsi="MFQSJS+TimesNewRomanPSMT" w:cs="MFQSJS+TimesNewRomanPSMT"/>
          <w:color w:val="000000"/>
          <w:spacing w:val="1"/>
          <w:sz w:val="24"/>
        </w:rPr>
        <w:t>için</w:t>
      </w:r>
      <w:r w:rsidRPr="001905B0">
        <w:rPr>
          <w:rFonts w:ascii="MFQSJS+TimesNewRomanPSMT"/>
          <w:color w:val="000000"/>
          <w:spacing w:val="23"/>
          <w:sz w:val="24"/>
        </w:rPr>
        <w:t xml:space="preserve"> </w:t>
      </w:r>
      <w:r w:rsidRPr="001905B0">
        <w:rPr>
          <w:rFonts w:ascii="MFQSJS+TimesNewRomanPSMT"/>
          <w:color w:val="000000"/>
          <w:sz w:val="24"/>
        </w:rPr>
        <w:t xml:space="preserve">o </w:t>
      </w:r>
      <w:r w:rsidRPr="001905B0">
        <w:rPr>
          <w:rFonts w:ascii="MFQSJS+TimesNewRomanPSMT" w:hAnsi="MFQSJS+TimesNewRomanPSMT" w:cs="MFQSJS+TimesNewRomanPSMT"/>
          <w:color w:val="000000"/>
          <w:sz w:val="24"/>
        </w:rPr>
        <w:t>alanın</w:t>
      </w:r>
      <w:r w:rsidRPr="001905B0">
        <w:rPr>
          <w:rFonts w:ascii="MFQSJS+TimesNewRomanPSMT"/>
          <w:color w:val="000000"/>
          <w:sz w:val="24"/>
        </w:rPr>
        <w:t xml:space="preserve"> </w:t>
      </w:r>
      <w:r w:rsidRPr="001905B0">
        <w:rPr>
          <w:rFonts w:ascii="MFQSJS+TimesNewRomanPSMT" w:hAnsi="MFQSJS+TimesNewRomanPSMT" w:cs="MFQSJS+TimesNewRomanPSMT"/>
          <w:color w:val="000000"/>
          <w:sz w:val="24"/>
        </w:rPr>
        <w:t>zümre</w:t>
      </w:r>
      <w:r w:rsidRPr="001905B0">
        <w:rPr>
          <w:rFonts w:ascii="MFQSJS+TimesNewRomanPSMT"/>
          <w:color w:val="000000"/>
          <w:spacing w:val="-1"/>
          <w:sz w:val="24"/>
        </w:rPr>
        <w:t xml:space="preserve"> </w:t>
      </w:r>
      <w:r w:rsidRPr="001905B0">
        <w:rPr>
          <w:rFonts w:ascii="MFQSJS+TimesNewRomanPSMT" w:hAnsi="MFQSJS+TimesNewRomanPSMT" w:cs="MFQSJS+TimesNewRomanPSMT"/>
          <w:color w:val="000000"/>
          <w:sz w:val="24"/>
        </w:rPr>
        <w:t>öğretmenleri</w:t>
      </w:r>
      <w:r w:rsidRPr="001905B0">
        <w:rPr>
          <w:rFonts w:ascii="MFQSJS+TimesNewRomanPSMT"/>
          <w:color w:val="000000"/>
          <w:spacing w:val="1"/>
          <w:sz w:val="24"/>
        </w:rPr>
        <w:t xml:space="preserve"> </w:t>
      </w:r>
      <w:r w:rsidRPr="001905B0">
        <w:rPr>
          <w:rFonts w:ascii="MFQSJS+TimesNewRomanPSMT" w:hAnsi="MFQSJS+TimesNewRomanPSMT" w:cs="MFQSJS+TimesNewRomanPSMT"/>
          <w:color w:val="000000"/>
          <w:sz w:val="24"/>
        </w:rPr>
        <w:t>tarafından</w:t>
      </w:r>
      <w:r w:rsidRPr="001905B0">
        <w:rPr>
          <w:rFonts w:ascii="MFQSJS+TimesNewRomanPSMT"/>
          <w:color w:val="000000"/>
          <w:sz w:val="24"/>
        </w:rPr>
        <w:t xml:space="preserve"> </w:t>
      </w:r>
      <w:r w:rsidRPr="001905B0">
        <w:rPr>
          <w:rFonts w:ascii="MFQSJS+TimesNewRomanPSMT" w:hAnsi="MFQSJS+TimesNewRomanPSMT" w:cs="MFQSJS+TimesNewRomanPSMT"/>
          <w:color w:val="000000"/>
          <w:sz w:val="24"/>
        </w:rPr>
        <w:t>doldurulacaktır.</w:t>
      </w:r>
    </w:p>
    <w:p w:rsidR="001905B0" w:rsidRPr="001905B0" w:rsidRDefault="001905B0" w:rsidP="00817290">
      <w:pPr>
        <w:pStyle w:val="ListeParagraf"/>
        <w:widowControl w:val="0"/>
        <w:numPr>
          <w:ilvl w:val="0"/>
          <w:numId w:val="1"/>
        </w:numPr>
        <w:autoSpaceDE w:val="0"/>
        <w:autoSpaceDN w:val="0"/>
        <w:spacing w:before="51" w:after="0" w:line="266" w:lineRule="exact"/>
        <w:rPr>
          <w:rFonts w:ascii="MFQSJS+TimesNewRomanPSMT"/>
          <w:color w:val="000000"/>
          <w:sz w:val="24"/>
        </w:rPr>
      </w:pPr>
      <w:r w:rsidRPr="001905B0">
        <w:rPr>
          <w:rFonts w:ascii="MFQSJS+TimesNewRomanPSMT"/>
          <w:color w:val="000000"/>
          <w:sz w:val="24"/>
        </w:rPr>
        <w:t>Formda</w:t>
      </w:r>
      <w:r w:rsidRPr="001905B0">
        <w:rPr>
          <w:rFonts w:ascii="MFQSJS+TimesNewRomanPSMT"/>
          <w:color w:val="000000"/>
          <w:spacing w:val="35"/>
          <w:sz w:val="24"/>
        </w:rPr>
        <w:t xml:space="preserve"> </w:t>
      </w:r>
      <w:r w:rsidRPr="001905B0">
        <w:rPr>
          <w:rFonts w:ascii="MFQSJS+TimesNewRomanPSMT"/>
          <w:color w:val="000000"/>
          <w:spacing w:val="-2"/>
          <w:sz w:val="24"/>
        </w:rPr>
        <w:t>yer</w:t>
      </w:r>
      <w:r w:rsidRPr="001905B0">
        <w:rPr>
          <w:rFonts w:ascii="MFQSJS+TimesNewRomanPSMT"/>
          <w:color w:val="000000"/>
          <w:spacing w:val="35"/>
          <w:sz w:val="24"/>
        </w:rPr>
        <w:t xml:space="preserve"> </w:t>
      </w:r>
      <w:r w:rsidRPr="001905B0">
        <w:rPr>
          <w:rFonts w:ascii="MFQSJS+TimesNewRomanPSMT"/>
          <w:color w:val="000000"/>
          <w:sz w:val="24"/>
        </w:rPr>
        <w:t>alan</w:t>
      </w:r>
      <w:r w:rsidRPr="001905B0">
        <w:rPr>
          <w:rFonts w:ascii="MFQSJS+TimesNewRomanPSMT"/>
          <w:color w:val="000000"/>
          <w:spacing w:val="32"/>
          <w:sz w:val="24"/>
        </w:rPr>
        <w:t xml:space="preserve"> </w:t>
      </w:r>
      <w:r w:rsidRPr="001905B0">
        <w:rPr>
          <w:rFonts w:ascii="MFQSJS+TimesNewRomanPSMT" w:hAnsi="MFQSJS+TimesNewRomanPSMT" w:cs="MFQSJS+TimesNewRomanPSMT"/>
          <w:color w:val="000000"/>
          <w:sz w:val="24"/>
        </w:rPr>
        <w:t>değerlendirmeler,</w:t>
      </w:r>
      <w:r w:rsidRPr="001905B0">
        <w:rPr>
          <w:rFonts w:ascii="MFQSJS+TimesNewRomanPSMT"/>
          <w:color w:val="000000"/>
          <w:spacing w:val="31"/>
          <w:sz w:val="24"/>
        </w:rPr>
        <w:t xml:space="preserve"> </w:t>
      </w:r>
      <w:r w:rsidRPr="001905B0">
        <w:rPr>
          <w:rFonts w:ascii="MFQSJS+TimesNewRomanPSMT"/>
          <w:color w:val="000000"/>
          <w:sz w:val="24"/>
        </w:rPr>
        <w:t>28</w:t>
      </w:r>
      <w:r w:rsidRPr="001905B0">
        <w:rPr>
          <w:rFonts w:ascii="MFQSJS+TimesNewRomanPSMT"/>
          <w:color w:val="000000"/>
          <w:spacing w:val="31"/>
          <w:sz w:val="24"/>
        </w:rPr>
        <w:t xml:space="preserve"> </w:t>
      </w:r>
      <w:r w:rsidRPr="001905B0">
        <w:rPr>
          <w:rFonts w:ascii="MFQSJS+TimesNewRomanPSMT"/>
          <w:color w:val="000000"/>
          <w:sz w:val="24"/>
        </w:rPr>
        <w:t>Haziran</w:t>
      </w:r>
      <w:r w:rsidRPr="001905B0">
        <w:rPr>
          <w:rFonts w:ascii="MFQSJS+TimesNewRomanPSMT"/>
          <w:color w:val="000000"/>
          <w:spacing w:val="31"/>
          <w:sz w:val="24"/>
        </w:rPr>
        <w:t xml:space="preserve"> </w:t>
      </w:r>
      <w:r w:rsidRPr="001905B0">
        <w:rPr>
          <w:rFonts w:ascii="MFQSJS+TimesNewRomanPSMT"/>
          <w:color w:val="000000"/>
          <w:spacing w:val="1"/>
          <w:sz w:val="24"/>
        </w:rPr>
        <w:t>2024</w:t>
      </w:r>
      <w:r w:rsidRPr="001905B0">
        <w:rPr>
          <w:rFonts w:ascii="MFQSJS+TimesNewRomanPSMT"/>
          <w:color w:val="000000"/>
          <w:spacing w:val="30"/>
          <w:sz w:val="24"/>
        </w:rPr>
        <w:t xml:space="preserve"> </w:t>
      </w:r>
      <w:r w:rsidRPr="001905B0">
        <w:rPr>
          <w:rFonts w:ascii="MFQSJS+TimesNewRomanPSMT"/>
          <w:color w:val="000000"/>
          <w:sz w:val="24"/>
        </w:rPr>
        <w:t>tarihi</w:t>
      </w:r>
      <w:r w:rsidRPr="001905B0">
        <w:rPr>
          <w:rFonts w:ascii="MFQSJS+TimesNewRomanPSMT"/>
          <w:color w:val="000000"/>
          <w:spacing w:val="32"/>
          <w:sz w:val="24"/>
        </w:rPr>
        <w:t xml:space="preserve"> </w:t>
      </w:r>
      <w:r w:rsidRPr="001905B0">
        <w:rPr>
          <w:rFonts w:ascii="MFQSJS+TimesNewRomanPSMT"/>
          <w:color w:val="000000"/>
          <w:sz w:val="24"/>
        </w:rPr>
        <w:t>mesai</w:t>
      </w:r>
      <w:r w:rsidRPr="001905B0">
        <w:rPr>
          <w:rFonts w:ascii="MFQSJS+TimesNewRomanPSMT"/>
          <w:color w:val="000000"/>
          <w:spacing w:val="32"/>
          <w:sz w:val="24"/>
        </w:rPr>
        <w:t xml:space="preserve"> </w:t>
      </w:r>
      <w:r w:rsidRPr="001905B0">
        <w:rPr>
          <w:rFonts w:ascii="MFQSJS+TimesNewRomanPSMT"/>
          <w:color w:val="000000"/>
          <w:sz w:val="24"/>
        </w:rPr>
        <w:t>bitimine</w:t>
      </w:r>
      <w:r w:rsidRPr="001905B0">
        <w:rPr>
          <w:rFonts w:ascii="MFQSJS+TimesNewRomanPSMT"/>
          <w:color w:val="000000"/>
          <w:spacing w:val="30"/>
          <w:sz w:val="24"/>
        </w:rPr>
        <w:t xml:space="preserve"> </w:t>
      </w:r>
      <w:r w:rsidRPr="001905B0">
        <w:rPr>
          <w:rFonts w:ascii="MFQSJS+TimesNewRomanPSMT"/>
          <w:color w:val="000000"/>
          <w:sz w:val="24"/>
        </w:rPr>
        <w:t>kadar</w:t>
      </w:r>
      <w:r w:rsidRPr="001905B0">
        <w:rPr>
          <w:rFonts w:ascii="MFQSJS+TimesNewRomanPSMT"/>
          <w:color w:val="000000"/>
          <w:spacing w:val="30"/>
          <w:sz w:val="24"/>
        </w:rPr>
        <w:t xml:space="preserve"> </w:t>
      </w:r>
      <w:r w:rsidRPr="001905B0">
        <w:rPr>
          <w:rFonts w:ascii="MFQSJS+TimesNewRomanPSMT" w:hAnsi="MFQSJS+TimesNewRomanPSMT" w:cs="MFQSJS+TimesNewRomanPSMT"/>
          <w:color w:val="000000"/>
          <w:sz w:val="24"/>
        </w:rPr>
        <w:t>zümre</w:t>
      </w:r>
      <w:r w:rsidRPr="001905B0">
        <w:rPr>
          <w:rFonts w:ascii="MFQSJS+TimesNewRomanPSMT"/>
          <w:color w:val="000000"/>
          <w:spacing w:val="30"/>
          <w:sz w:val="24"/>
        </w:rPr>
        <w:t xml:space="preserve"> </w:t>
      </w:r>
      <w:r w:rsidRPr="001905B0">
        <w:rPr>
          <w:rFonts w:ascii="MFQSJS+TimesNewRomanPSMT" w:hAnsi="MFQSJS+TimesNewRomanPSMT" w:cs="MFQSJS+TimesNewRomanPSMT"/>
          <w:color w:val="000000"/>
          <w:sz w:val="24"/>
        </w:rPr>
        <w:t xml:space="preserve">başkanının </w:t>
      </w:r>
      <w:r w:rsidRPr="001905B0">
        <w:rPr>
          <w:rFonts w:ascii="MFQSJS+TimesNewRomanPSMT"/>
          <w:color w:val="000000"/>
          <w:sz w:val="24"/>
        </w:rPr>
        <w:t>koordinesinde</w:t>
      </w:r>
      <w:r w:rsidRPr="001905B0">
        <w:rPr>
          <w:rFonts w:ascii="MFQSJS+TimesNewRomanPSMT"/>
          <w:color w:val="000000"/>
          <w:spacing w:val="-1"/>
          <w:sz w:val="24"/>
        </w:rPr>
        <w:t xml:space="preserve"> </w:t>
      </w:r>
      <w:r w:rsidRPr="001905B0">
        <w:rPr>
          <w:rFonts w:ascii="MFQSJS+TimesNewRomanPSMT"/>
          <w:color w:val="000000"/>
          <w:sz w:val="24"/>
        </w:rPr>
        <w:t>veri.meb.gov.tr</w:t>
      </w:r>
      <w:r w:rsidRPr="001905B0">
        <w:rPr>
          <w:rFonts w:ascii="MFQSJS+TimesNewRomanPSMT"/>
          <w:color w:val="000000"/>
          <w:spacing w:val="-1"/>
          <w:sz w:val="24"/>
        </w:rPr>
        <w:t xml:space="preserve"> </w:t>
      </w:r>
      <w:r w:rsidRPr="001905B0">
        <w:rPr>
          <w:rFonts w:ascii="MFQSJS+TimesNewRomanPSMT"/>
          <w:color w:val="000000"/>
          <w:sz w:val="24"/>
        </w:rPr>
        <w:t>adresine</w:t>
      </w:r>
      <w:r w:rsidRPr="001905B0">
        <w:rPr>
          <w:rFonts w:ascii="MFQSJS+TimesNewRomanPSMT"/>
          <w:color w:val="000000"/>
          <w:spacing w:val="-1"/>
          <w:sz w:val="24"/>
        </w:rPr>
        <w:t xml:space="preserve"> </w:t>
      </w:r>
      <w:r w:rsidRPr="001905B0">
        <w:rPr>
          <w:rFonts w:ascii="MFQSJS+TimesNewRomanPSMT" w:hAnsi="MFQSJS+TimesNewRomanPSMT" w:cs="MFQSJS+TimesNewRomanPSMT"/>
          <w:color w:val="000000"/>
          <w:sz w:val="24"/>
        </w:rPr>
        <w:t>işlenecektir.</w:t>
      </w:r>
    </w:p>
    <w:p w:rsidR="005A2692" w:rsidRDefault="005A2692" w:rsidP="005A2692">
      <w:pPr>
        <w:rPr>
          <w:rFonts w:ascii="Tahoma" w:hAnsi="Tahoma" w:cs="Tahoma"/>
          <w:sz w:val="24"/>
          <w:szCs w:val="24"/>
        </w:rPr>
      </w:pPr>
    </w:p>
    <w:tbl>
      <w:tblPr>
        <w:tblStyle w:val="TabloKlavuzu"/>
        <w:tblW w:w="9634" w:type="dxa"/>
        <w:tblLook w:val="04A0" w:firstRow="1" w:lastRow="0" w:firstColumn="1" w:lastColumn="0" w:noHBand="0" w:noVBand="1"/>
      </w:tblPr>
      <w:tblGrid>
        <w:gridCol w:w="674"/>
        <w:gridCol w:w="2909"/>
        <w:gridCol w:w="6051"/>
      </w:tblGrid>
      <w:tr w:rsidR="005A2692" w:rsidTr="002A1CED">
        <w:trPr>
          <w:trHeight w:val="659"/>
        </w:trPr>
        <w:tc>
          <w:tcPr>
            <w:tcW w:w="9634" w:type="dxa"/>
            <w:gridSpan w:val="3"/>
            <w:vAlign w:val="center"/>
          </w:tcPr>
          <w:p w:rsidR="005A2692" w:rsidRDefault="001905B0" w:rsidP="005A2692">
            <w:pPr>
              <w:jc w:val="center"/>
              <w:rPr>
                <w:rFonts w:ascii="Tahoma" w:hAnsi="Tahoma" w:cs="Tahoma"/>
                <w:sz w:val="24"/>
                <w:szCs w:val="24"/>
              </w:rPr>
            </w:pPr>
            <w:r w:rsidRPr="001905B0">
              <w:rPr>
                <w:rFonts w:ascii="Tahoma" w:hAnsi="Tahoma" w:cs="Tahoma"/>
                <w:sz w:val="24"/>
                <w:szCs w:val="24"/>
              </w:rPr>
              <w:t>TÜRKİYE YÜZYILI MAARİF MODELİ ÖĞRETİM PROGRAMI İNCELEME FORMU</w:t>
            </w:r>
          </w:p>
        </w:tc>
      </w:tr>
      <w:tr w:rsidR="001905B0" w:rsidTr="002A1CED">
        <w:trPr>
          <w:trHeight w:val="659"/>
        </w:trPr>
        <w:tc>
          <w:tcPr>
            <w:tcW w:w="3583" w:type="dxa"/>
            <w:gridSpan w:val="2"/>
            <w:vAlign w:val="center"/>
          </w:tcPr>
          <w:p w:rsidR="001905B0" w:rsidRPr="001905B0" w:rsidRDefault="001905B0" w:rsidP="001905B0">
            <w:pPr>
              <w:rPr>
                <w:rFonts w:ascii="Tahoma" w:hAnsi="Tahoma" w:cs="Tahoma"/>
                <w:sz w:val="24"/>
                <w:szCs w:val="24"/>
              </w:rPr>
            </w:pPr>
            <w:r>
              <w:rPr>
                <w:rFonts w:ascii="Tahoma" w:hAnsi="Tahoma" w:cs="Tahoma"/>
                <w:sz w:val="24"/>
                <w:szCs w:val="24"/>
              </w:rPr>
              <w:t>Zümre Adı</w:t>
            </w:r>
          </w:p>
        </w:tc>
        <w:tc>
          <w:tcPr>
            <w:tcW w:w="6051" w:type="dxa"/>
            <w:vAlign w:val="center"/>
          </w:tcPr>
          <w:p w:rsidR="001905B0" w:rsidRPr="001905B0" w:rsidRDefault="00CD63EC" w:rsidP="00044864">
            <w:pPr>
              <w:jc w:val="center"/>
              <w:rPr>
                <w:rFonts w:ascii="Tahoma" w:hAnsi="Tahoma" w:cs="Tahoma"/>
                <w:b/>
                <w:sz w:val="24"/>
                <w:szCs w:val="24"/>
              </w:rPr>
            </w:pPr>
            <w:r>
              <w:rPr>
                <w:rFonts w:ascii="Tahoma" w:hAnsi="Tahoma" w:cs="Tahoma"/>
                <w:b/>
                <w:sz w:val="24"/>
                <w:szCs w:val="24"/>
              </w:rPr>
              <w:t>Ortaokul Matematik</w:t>
            </w:r>
            <w:r w:rsidR="001905B0" w:rsidRPr="001905B0">
              <w:rPr>
                <w:rFonts w:ascii="Tahoma" w:hAnsi="Tahoma" w:cs="Tahoma"/>
                <w:b/>
                <w:sz w:val="24"/>
                <w:szCs w:val="24"/>
              </w:rPr>
              <w:t xml:space="preserve"> Zümresi</w:t>
            </w:r>
          </w:p>
        </w:tc>
      </w:tr>
      <w:tr w:rsidR="005A2692" w:rsidTr="002A1CED">
        <w:trPr>
          <w:trHeight w:val="894"/>
        </w:trPr>
        <w:tc>
          <w:tcPr>
            <w:tcW w:w="3583" w:type="dxa"/>
            <w:gridSpan w:val="2"/>
            <w:vAlign w:val="center"/>
          </w:tcPr>
          <w:p w:rsidR="001905B0" w:rsidRPr="001905B0" w:rsidRDefault="001905B0" w:rsidP="001905B0">
            <w:pPr>
              <w:rPr>
                <w:rFonts w:ascii="Tahoma" w:hAnsi="Tahoma" w:cs="Tahoma"/>
              </w:rPr>
            </w:pPr>
            <w:r w:rsidRPr="001905B0">
              <w:rPr>
                <w:rFonts w:ascii="Tahoma" w:hAnsi="Tahoma" w:cs="Tahoma"/>
              </w:rPr>
              <w:t>Zümrede Yer Alan Öğretmen</w:t>
            </w:r>
          </w:p>
          <w:p w:rsidR="001905B0" w:rsidRPr="001905B0" w:rsidRDefault="001905B0" w:rsidP="001905B0">
            <w:pPr>
              <w:rPr>
                <w:rFonts w:ascii="Tahoma" w:hAnsi="Tahoma" w:cs="Tahoma"/>
              </w:rPr>
            </w:pPr>
            <w:r w:rsidRPr="001905B0">
              <w:rPr>
                <w:rFonts w:ascii="Tahoma" w:hAnsi="Tahoma" w:cs="Tahoma"/>
              </w:rPr>
              <w:t>Bilgileri (T.C. Kimlik Numarası,</w:t>
            </w:r>
          </w:p>
          <w:p w:rsidR="005A2692" w:rsidRDefault="001905B0" w:rsidP="001905B0">
            <w:pPr>
              <w:rPr>
                <w:rFonts w:ascii="Tahoma" w:hAnsi="Tahoma" w:cs="Tahoma"/>
                <w:sz w:val="24"/>
                <w:szCs w:val="24"/>
              </w:rPr>
            </w:pPr>
            <w:r w:rsidRPr="001905B0">
              <w:rPr>
                <w:rFonts w:ascii="Tahoma" w:hAnsi="Tahoma" w:cs="Tahoma"/>
              </w:rPr>
              <w:t>Adı, Soyadı, Branşı)</w:t>
            </w:r>
          </w:p>
        </w:tc>
        <w:tc>
          <w:tcPr>
            <w:tcW w:w="6051" w:type="dxa"/>
            <w:vAlign w:val="center"/>
          </w:tcPr>
          <w:p w:rsidR="005A2692" w:rsidRDefault="005A2692" w:rsidP="005A2692">
            <w:pPr>
              <w:rPr>
                <w:rFonts w:ascii="Tahoma" w:hAnsi="Tahoma" w:cs="Tahoma"/>
                <w:sz w:val="24"/>
                <w:szCs w:val="24"/>
              </w:rPr>
            </w:pPr>
          </w:p>
        </w:tc>
      </w:tr>
      <w:tr w:rsidR="005A2692" w:rsidTr="002A1CED">
        <w:trPr>
          <w:trHeight w:val="577"/>
        </w:trPr>
        <w:tc>
          <w:tcPr>
            <w:tcW w:w="9634" w:type="dxa"/>
            <w:gridSpan w:val="3"/>
            <w:vAlign w:val="center"/>
          </w:tcPr>
          <w:p w:rsidR="005A2692" w:rsidRPr="005A2692" w:rsidRDefault="001905B0" w:rsidP="005A2692">
            <w:pPr>
              <w:jc w:val="center"/>
              <w:rPr>
                <w:rFonts w:ascii="Tahoma" w:hAnsi="Tahoma" w:cs="Tahoma"/>
              </w:rPr>
            </w:pPr>
            <w:r w:rsidRPr="001905B0">
              <w:rPr>
                <w:rFonts w:ascii="Tahoma" w:hAnsi="Tahoma" w:cs="Tahoma"/>
              </w:rPr>
              <w:t>TÜRKİYE YÜZYILI MAARİF MODELİ ÖĞRETİM PROGRAMINA İLİŞKİN BÖLÜMLER</w:t>
            </w:r>
          </w:p>
        </w:tc>
      </w:tr>
      <w:tr w:rsidR="005A2692" w:rsidTr="002A1CED">
        <w:trPr>
          <w:trHeight w:val="983"/>
        </w:trPr>
        <w:tc>
          <w:tcPr>
            <w:tcW w:w="674" w:type="dxa"/>
            <w:vMerge w:val="restart"/>
            <w:vAlign w:val="center"/>
          </w:tcPr>
          <w:p w:rsidR="005A2692" w:rsidRPr="00776FED" w:rsidRDefault="005A2692" w:rsidP="005A2692">
            <w:pPr>
              <w:jc w:val="center"/>
              <w:rPr>
                <w:rFonts w:ascii="Tahoma" w:hAnsi="Tahoma" w:cs="Tahoma"/>
                <w:b/>
                <w:sz w:val="24"/>
                <w:szCs w:val="24"/>
              </w:rPr>
            </w:pPr>
            <w:r w:rsidRPr="00776FED">
              <w:rPr>
                <w:rFonts w:ascii="Tahoma" w:hAnsi="Tahoma" w:cs="Tahoma"/>
                <w:b/>
                <w:sz w:val="24"/>
                <w:szCs w:val="24"/>
              </w:rPr>
              <w:t>1</w:t>
            </w:r>
          </w:p>
        </w:tc>
        <w:tc>
          <w:tcPr>
            <w:tcW w:w="2909" w:type="dxa"/>
            <w:vAlign w:val="center"/>
          </w:tcPr>
          <w:p w:rsidR="005A2692" w:rsidRPr="00776FED" w:rsidRDefault="005A2692" w:rsidP="005A2692">
            <w:pPr>
              <w:rPr>
                <w:rFonts w:ascii="Tahoma" w:hAnsi="Tahoma" w:cs="Tahoma"/>
                <w:b/>
                <w:sz w:val="20"/>
                <w:szCs w:val="20"/>
              </w:rPr>
            </w:pPr>
            <w:r w:rsidRPr="00776FED">
              <w:rPr>
                <w:rFonts w:ascii="Tahoma" w:hAnsi="Tahoma" w:cs="Tahoma"/>
                <w:b/>
                <w:sz w:val="20"/>
                <w:szCs w:val="20"/>
              </w:rPr>
              <w:t>Öğretim Programlarının</w:t>
            </w:r>
          </w:p>
          <w:p w:rsidR="005A2692" w:rsidRDefault="001905B0" w:rsidP="005A2692">
            <w:pPr>
              <w:rPr>
                <w:rFonts w:ascii="Tahoma" w:hAnsi="Tahoma" w:cs="Tahoma"/>
                <w:sz w:val="24"/>
                <w:szCs w:val="24"/>
              </w:rPr>
            </w:pPr>
            <w:r>
              <w:rPr>
                <w:rFonts w:ascii="Tahoma" w:hAnsi="Tahoma" w:cs="Tahoma"/>
                <w:b/>
                <w:sz w:val="20"/>
                <w:szCs w:val="20"/>
              </w:rPr>
              <w:t>Felsefesi</w:t>
            </w:r>
          </w:p>
        </w:tc>
        <w:tc>
          <w:tcPr>
            <w:tcW w:w="6051" w:type="dxa"/>
            <w:vAlign w:val="center"/>
          </w:tcPr>
          <w:p w:rsidR="005A2692" w:rsidRPr="005A2692" w:rsidRDefault="001905B0" w:rsidP="005A2692">
            <w:pPr>
              <w:rPr>
                <w:rFonts w:ascii="Tahoma" w:hAnsi="Tahoma" w:cs="Tahoma"/>
                <w:sz w:val="20"/>
                <w:szCs w:val="20"/>
              </w:rPr>
            </w:pPr>
            <w:r w:rsidRPr="001905B0">
              <w:rPr>
                <w:rFonts w:ascii="Tahoma" w:hAnsi="Tahoma" w:cs="Tahoma"/>
                <w:sz w:val="20"/>
                <w:szCs w:val="20"/>
              </w:rPr>
              <w:t>Öğretim programının felsefesinde önemli gördüğünüz hususlar nelerdir? Lütfen özet hâlinde belirtiniz.</w:t>
            </w:r>
          </w:p>
        </w:tc>
      </w:tr>
      <w:tr w:rsidR="005A2692" w:rsidTr="002A1CED">
        <w:trPr>
          <w:trHeight w:val="1691"/>
        </w:trPr>
        <w:tc>
          <w:tcPr>
            <w:tcW w:w="674" w:type="dxa"/>
            <w:vMerge/>
            <w:vAlign w:val="center"/>
          </w:tcPr>
          <w:p w:rsidR="005A2692" w:rsidRDefault="005A2692" w:rsidP="005A2692">
            <w:pPr>
              <w:rPr>
                <w:rFonts w:ascii="Tahoma" w:hAnsi="Tahoma" w:cs="Tahoma"/>
                <w:sz w:val="24"/>
                <w:szCs w:val="24"/>
              </w:rPr>
            </w:pPr>
          </w:p>
        </w:tc>
        <w:tc>
          <w:tcPr>
            <w:tcW w:w="8960" w:type="dxa"/>
            <w:gridSpan w:val="2"/>
            <w:vAlign w:val="center"/>
          </w:tcPr>
          <w:p w:rsidR="00CD63EC" w:rsidRPr="00CD63EC" w:rsidRDefault="00CD63EC" w:rsidP="00CD63EC">
            <w:pPr>
              <w:rPr>
                <w:rFonts w:ascii="Tahoma" w:hAnsi="Tahoma" w:cs="Tahoma"/>
                <w:sz w:val="20"/>
                <w:szCs w:val="20"/>
              </w:rPr>
            </w:pPr>
            <w:r w:rsidRPr="00CD63EC">
              <w:rPr>
                <w:rFonts w:ascii="Tahoma" w:hAnsi="Tahoma" w:cs="Tahoma"/>
                <w:sz w:val="20"/>
                <w:szCs w:val="20"/>
              </w:rPr>
              <w:t xml:space="preserve">Yeni öğretim programının felsefesi, öğrenciyi merkeze alan, bütüncül, beceri odaklı, değerler ve sosyal-duygusal öğrenme becerilerini de içeren bir yaklaşım üzerine kuruludur. </w:t>
            </w:r>
            <w:proofErr w:type="gramStart"/>
            <w:r>
              <w:rPr>
                <w:rFonts w:ascii="Tahoma" w:hAnsi="Tahoma" w:cs="Tahoma"/>
                <w:sz w:val="20"/>
                <w:szCs w:val="20"/>
              </w:rPr>
              <w:t>Önemli  gördüğümüz</w:t>
            </w:r>
            <w:proofErr w:type="gramEnd"/>
            <w:r>
              <w:rPr>
                <w:rFonts w:ascii="Tahoma" w:hAnsi="Tahoma" w:cs="Tahoma"/>
                <w:sz w:val="20"/>
                <w:szCs w:val="20"/>
              </w:rPr>
              <w:t xml:space="preserve"> hususlar </w:t>
            </w:r>
            <w:r w:rsidRPr="00CD63EC">
              <w:rPr>
                <w:rFonts w:ascii="Tahoma" w:hAnsi="Tahoma" w:cs="Tahoma"/>
                <w:sz w:val="20"/>
                <w:szCs w:val="20"/>
              </w:rPr>
              <w:t>şunlardır:</w:t>
            </w:r>
          </w:p>
          <w:p w:rsidR="00CD63EC" w:rsidRPr="00CD63EC" w:rsidRDefault="00CD63EC" w:rsidP="00817290">
            <w:pPr>
              <w:pStyle w:val="ListeParagraf"/>
              <w:numPr>
                <w:ilvl w:val="0"/>
                <w:numId w:val="2"/>
              </w:numPr>
              <w:rPr>
                <w:rFonts w:ascii="Tahoma" w:hAnsi="Tahoma" w:cs="Tahoma"/>
                <w:sz w:val="20"/>
                <w:szCs w:val="20"/>
              </w:rPr>
            </w:pPr>
            <w:r w:rsidRPr="00CD63EC">
              <w:rPr>
                <w:rFonts w:ascii="Tahoma" w:hAnsi="Tahoma" w:cs="Tahoma"/>
                <w:sz w:val="20"/>
                <w:szCs w:val="20"/>
              </w:rPr>
              <w:t>Matematik alan becerilerinin kazandırılması (problem çözme, muhakeme, temsil, veri analizi, teknoloji kullanımı).</w:t>
            </w:r>
          </w:p>
          <w:p w:rsidR="00CD63EC" w:rsidRPr="00CD63EC" w:rsidRDefault="00CD63EC" w:rsidP="00817290">
            <w:pPr>
              <w:pStyle w:val="ListeParagraf"/>
              <w:numPr>
                <w:ilvl w:val="0"/>
                <w:numId w:val="2"/>
              </w:numPr>
              <w:rPr>
                <w:rFonts w:ascii="Tahoma" w:hAnsi="Tahoma" w:cs="Tahoma"/>
                <w:sz w:val="20"/>
                <w:szCs w:val="20"/>
              </w:rPr>
            </w:pPr>
            <w:r w:rsidRPr="00CD63EC">
              <w:rPr>
                <w:rFonts w:ascii="Tahoma" w:hAnsi="Tahoma" w:cs="Tahoma"/>
                <w:sz w:val="20"/>
                <w:szCs w:val="20"/>
              </w:rPr>
              <w:t>Kavramsal, sosyal-duygusal öğrenme ve okuryazarlık becerilerinin matematik öğrenme süreci ve sonuçlarına yansıtılması.</w:t>
            </w:r>
          </w:p>
          <w:p w:rsidR="00CD63EC" w:rsidRPr="00CD63EC" w:rsidRDefault="00CD63EC" w:rsidP="00817290">
            <w:pPr>
              <w:pStyle w:val="ListeParagraf"/>
              <w:numPr>
                <w:ilvl w:val="0"/>
                <w:numId w:val="2"/>
              </w:numPr>
              <w:rPr>
                <w:rFonts w:ascii="Tahoma" w:hAnsi="Tahoma" w:cs="Tahoma"/>
                <w:sz w:val="20"/>
                <w:szCs w:val="20"/>
              </w:rPr>
            </w:pPr>
            <w:r w:rsidRPr="00CD63EC">
              <w:rPr>
                <w:rFonts w:ascii="Tahoma" w:hAnsi="Tahoma" w:cs="Tahoma"/>
                <w:sz w:val="20"/>
                <w:szCs w:val="20"/>
              </w:rPr>
              <w:t>Matematiksel bilgiye ulaşmayı sağlayan becerilerin kazandırılması ve bilginin beceriye dönüştürülmesi.</w:t>
            </w:r>
          </w:p>
          <w:p w:rsidR="00CD63EC" w:rsidRPr="00CD63EC" w:rsidRDefault="00CD63EC" w:rsidP="00817290">
            <w:pPr>
              <w:pStyle w:val="ListeParagraf"/>
              <w:numPr>
                <w:ilvl w:val="0"/>
                <w:numId w:val="2"/>
              </w:numPr>
              <w:rPr>
                <w:rFonts w:ascii="Tahoma" w:hAnsi="Tahoma" w:cs="Tahoma"/>
                <w:sz w:val="20"/>
                <w:szCs w:val="20"/>
              </w:rPr>
            </w:pPr>
            <w:r w:rsidRPr="00CD63EC">
              <w:rPr>
                <w:rFonts w:ascii="Tahoma" w:hAnsi="Tahoma" w:cs="Tahoma"/>
                <w:sz w:val="20"/>
                <w:szCs w:val="20"/>
              </w:rPr>
              <w:t>Matematik öğrenme ile ilgili eğilimlerin farkında olunması ve geliştirilmesi.</w:t>
            </w:r>
          </w:p>
          <w:p w:rsidR="00CD63EC" w:rsidRPr="00CD63EC" w:rsidRDefault="00CD63EC" w:rsidP="00817290">
            <w:pPr>
              <w:pStyle w:val="ListeParagraf"/>
              <w:numPr>
                <w:ilvl w:val="0"/>
                <w:numId w:val="2"/>
              </w:numPr>
              <w:rPr>
                <w:rFonts w:ascii="Tahoma" w:hAnsi="Tahoma" w:cs="Tahoma"/>
                <w:sz w:val="20"/>
                <w:szCs w:val="20"/>
              </w:rPr>
            </w:pPr>
            <w:r w:rsidRPr="00CD63EC">
              <w:rPr>
                <w:rFonts w:ascii="Tahoma" w:hAnsi="Tahoma" w:cs="Tahoma"/>
                <w:sz w:val="20"/>
                <w:szCs w:val="20"/>
              </w:rPr>
              <w:t>Edindiği değerlerin matematik öğrenme sürecine yansıtılması ve matematik öğrenirken değerlerin geliştirilmesi.</w:t>
            </w:r>
          </w:p>
          <w:p w:rsidR="00BB5468" w:rsidRPr="00CD63EC" w:rsidRDefault="00CD63EC" w:rsidP="00817290">
            <w:pPr>
              <w:pStyle w:val="ListeParagraf"/>
              <w:numPr>
                <w:ilvl w:val="0"/>
                <w:numId w:val="2"/>
              </w:numPr>
              <w:rPr>
                <w:rFonts w:ascii="Tahoma" w:hAnsi="Tahoma" w:cs="Tahoma"/>
                <w:sz w:val="20"/>
                <w:szCs w:val="20"/>
              </w:rPr>
            </w:pPr>
            <w:r w:rsidRPr="00CD63EC">
              <w:rPr>
                <w:rFonts w:ascii="Tahoma" w:hAnsi="Tahoma" w:cs="Tahoma"/>
                <w:sz w:val="20"/>
                <w:szCs w:val="20"/>
              </w:rPr>
              <w:t>Matematiksel bilgi, beceri, eğilim ve değerlerin diğer öğrenme süreçlerine, diğer derslere ve hayata yansıtılması.</w:t>
            </w:r>
          </w:p>
        </w:tc>
      </w:tr>
      <w:tr w:rsidR="0040042C" w:rsidTr="002A1CED">
        <w:tc>
          <w:tcPr>
            <w:tcW w:w="674" w:type="dxa"/>
            <w:vMerge w:val="restart"/>
            <w:vAlign w:val="center"/>
          </w:tcPr>
          <w:p w:rsidR="0040042C" w:rsidRPr="00776FED" w:rsidRDefault="0040042C" w:rsidP="0040042C">
            <w:pPr>
              <w:jc w:val="center"/>
              <w:rPr>
                <w:rFonts w:ascii="Tahoma" w:hAnsi="Tahoma" w:cs="Tahoma"/>
                <w:b/>
                <w:sz w:val="24"/>
                <w:szCs w:val="24"/>
              </w:rPr>
            </w:pPr>
            <w:r w:rsidRPr="00776FED">
              <w:rPr>
                <w:rFonts w:ascii="Tahoma" w:hAnsi="Tahoma" w:cs="Tahoma"/>
                <w:b/>
                <w:sz w:val="24"/>
                <w:szCs w:val="24"/>
              </w:rPr>
              <w:t>2</w:t>
            </w:r>
          </w:p>
        </w:tc>
        <w:tc>
          <w:tcPr>
            <w:tcW w:w="2909" w:type="dxa"/>
            <w:vAlign w:val="center"/>
          </w:tcPr>
          <w:p w:rsidR="001905B0" w:rsidRPr="001905B0" w:rsidRDefault="001905B0" w:rsidP="001905B0">
            <w:pPr>
              <w:rPr>
                <w:rFonts w:ascii="Tahoma" w:hAnsi="Tahoma" w:cs="Tahoma"/>
                <w:b/>
                <w:sz w:val="24"/>
                <w:szCs w:val="24"/>
              </w:rPr>
            </w:pPr>
            <w:r w:rsidRPr="001905B0">
              <w:rPr>
                <w:rFonts w:ascii="Tahoma" w:hAnsi="Tahoma" w:cs="Tahoma"/>
                <w:b/>
                <w:sz w:val="24"/>
                <w:szCs w:val="24"/>
              </w:rPr>
              <w:t>Ünite/Tema/Öğrenme</w:t>
            </w:r>
          </w:p>
          <w:p w:rsidR="0040042C" w:rsidRPr="00776FED" w:rsidRDefault="001905B0" w:rsidP="001905B0">
            <w:pPr>
              <w:rPr>
                <w:rFonts w:ascii="Tahoma" w:hAnsi="Tahoma" w:cs="Tahoma"/>
                <w:b/>
                <w:sz w:val="24"/>
                <w:szCs w:val="24"/>
              </w:rPr>
            </w:pPr>
            <w:r w:rsidRPr="001905B0">
              <w:rPr>
                <w:rFonts w:ascii="Tahoma" w:hAnsi="Tahoma" w:cs="Tahoma"/>
                <w:b/>
                <w:sz w:val="24"/>
                <w:szCs w:val="24"/>
              </w:rPr>
              <w:t>Alanı</w:t>
            </w:r>
          </w:p>
        </w:tc>
        <w:tc>
          <w:tcPr>
            <w:tcW w:w="6051" w:type="dxa"/>
            <w:vAlign w:val="center"/>
          </w:tcPr>
          <w:p w:rsidR="0040042C" w:rsidRDefault="001905B0" w:rsidP="001905B0">
            <w:pPr>
              <w:rPr>
                <w:rFonts w:ascii="Tahoma" w:hAnsi="Tahoma" w:cs="Tahoma"/>
                <w:sz w:val="24"/>
                <w:szCs w:val="24"/>
              </w:rPr>
            </w:pPr>
            <w:r w:rsidRPr="001905B0">
              <w:rPr>
                <w:rFonts w:ascii="Tahoma" w:hAnsi="Tahoma" w:cs="Tahoma"/>
                <w:sz w:val="20"/>
                <w:szCs w:val="20"/>
              </w:rPr>
              <w:t>Ünite/Tema/Öğrenme alanlarının sıralamasının uygunluğunu</w:t>
            </w:r>
            <w:r>
              <w:rPr>
                <w:rFonts w:ascii="Tahoma" w:hAnsi="Tahoma" w:cs="Tahoma"/>
                <w:sz w:val="20"/>
                <w:szCs w:val="20"/>
              </w:rPr>
              <w:t xml:space="preserve"> </w:t>
            </w:r>
            <w:r w:rsidRPr="001905B0">
              <w:rPr>
                <w:rFonts w:ascii="Tahoma" w:hAnsi="Tahoma" w:cs="Tahoma"/>
                <w:sz w:val="20"/>
                <w:szCs w:val="20"/>
              </w:rPr>
              <w:t>değerlendiriniz. Bir önceki programa göre temel farklılıkları özet</w:t>
            </w:r>
            <w:r>
              <w:rPr>
                <w:rFonts w:ascii="Tahoma" w:hAnsi="Tahoma" w:cs="Tahoma"/>
                <w:sz w:val="20"/>
                <w:szCs w:val="20"/>
              </w:rPr>
              <w:t xml:space="preserve"> </w:t>
            </w:r>
            <w:r w:rsidRPr="001905B0">
              <w:rPr>
                <w:rFonts w:ascii="Tahoma" w:hAnsi="Tahoma" w:cs="Tahoma"/>
                <w:sz w:val="20"/>
                <w:szCs w:val="20"/>
              </w:rPr>
              <w:t>hâlinde belirtiniz.</w:t>
            </w:r>
          </w:p>
        </w:tc>
      </w:tr>
      <w:tr w:rsidR="0040042C" w:rsidTr="002A1CED">
        <w:trPr>
          <w:trHeight w:val="961"/>
        </w:trPr>
        <w:tc>
          <w:tcPr>
            <w:tcW w:w="674" w:type="dxa"/>
            <w:vMerge/>
            <w:vAlign w:val="center"/>
          </w:tcPr>
          <w:p w:rsidR="0040042C" w:rsidRDefault="0040042C" w:rsidP="005A2692">
            <w:pPr>
              <w:rPr>
                <w:rFonts w:ascii="Tahoma" w:hAnsi="Tahoma" w:cs="Tahoma"/>
                <w:sz w:val="24"/>
                <w:szCs w:val="24"/>
              </w:rPr>
            </w:pPr>
          </w:p>
        </w:tc>
        <w:tc>
          <w:tcPr>
            <w:tcW w:w="8960" w:type="dxa"/>
            <w:gridSpan w:val="2"/>
            <w:vAlign w:val="center"/>
          </w:tcPr>
          <w:p w:rsidR="000F1168" w:rsidRDefault="00CD63EC" w:rsidP="00CD63EC">
            <w:pPr>
              <w:rPr>
                <w:rFonts w:ascii="Tahoma" w:hAnsi="Tahoma" w:cs="Tahoma"/>
                <w:sz w:val="20"/>
                <w:szCs w:val="20"/>
              </w:rPr>
            </w:pPr>
            <w:r w:rsidRPr="00CD63EC">
              <w:rPr>
                <w:rFonts w:ascii="Tahoma" w:hAnsi="Tahoma" w:cs="Tahoma"/>
                <w:sz w:val="20"/>
                <w:szCs w:val="20"/>
              </w:rPr>
              <w:t>Yeni programda tema temelli bir yaklaşım benimsenmiş ve üniteler yerine temalar kullanılmaktadır.</w:t>
            </w:r>
          </w:p>
          <w:p w:rsidR="00CD63EC" w:rsidRDefault="00CD63EC" w:rsidP="00CD63EC">
            <w:pPr>
              <w:rPr>
                <w:rFonts w:ascii="Tahoma" w:hAnsi="Tahoma" w:cs="Tahoma"/>
                <w:sz w:val="20"/>
                <w:szCs w:val="20"/>
              </w:rPr>
            </w:pPr>
          </w:p>
          <w:p w:rsidR="00CD63EC" w:rsidRPr="00CD63EC" w:rsidRDefault="00CD63EC" w:rsidP="00CD63EC">
            <w:pPr>
              <w:rPr>
                <w:rFonts w:ascii="Tahoma" w:hAnsi="Tahoma" w:cs="Tahoma"/>
                <w:sz w:val="20"/>
                <w:szCs w:val="20"/>
              </w:rPr>
            </w:pPr>
            <w:r w:rsidRPr="00CD63EC">
              <w:rPr>
                <w:rFonts w:ascii="Tahoma" w:hAnsi="Tahoma" w:cs="Tahoma"/>
                <w:sz w:val="20"/>
                <w:szCs w:val="20"/>
              </w:rPr>
              <w:t>Yeni programda temaların sıralaması, öğrenmenin sarmal bir yapı içinde ilerlemesini sağlayacak şekilde düzenlenmiştir. Eski programdaki gibi her sınıf düzeyinde tüm öğrenme alanlarına yer verilmemekte, bazı konular farklı sınıf seviyelerinde tekrar ele alınarak derinleştirilmektedir.</w:t>
            </w:r>
          </w:p>
          <w:p w:rsidR="00CD63EC" w:rsidRPr="00CD63EC" w:rsidRDefault="00CD63EC" w:rsidP="00CD63EC">
            <w:pPr>
              <w:rPr>
                <w:rFonts w:ascii="Tahoma" w:hAnsi="Tahoma" w:cs="Tahoma"/>
                <w:b/>
                <w:sz w:val="20"/>
                <w:szCs w:val="20"/>
              </w:rPr>
            </w:pPr>
            <w:r w:rsidRPr="00CD63EC">
              <w:rPr>
                <w:rFonts w:ascii="Tahoma" w:hAnsi="Tahoma" w:cs="Tahoma"/>
                <w:b/>
                <w:sz w:val="20"/>
                <w:szCs w:val="20"/>
              </w:rPr>
              <w:t>Eski program ile temel farklılıklar:</w:t>
            </w:r>
          </w:p>
          <w:p w:rsidR="00CD63EC" w:rsidRPr="00CD63EC" w:rsidRDefault="00CD63EC" w:rsidP="00817290">
            <w:pPr>
              <w:pStyle w:val="ListeParagraf"/>
              <w:numPr>
                <w:ilvl w:val="0"/>
                <w:numId w:val="3"/>
              </w:numPr>
              <w:rPr>
                <w:rFonts w:ascii="Tahoma" w:hAnsi="Tahoma" w:cs="Tahoma"/>
                <w:sz w:val="20"/>
                <w:szCs w:val="20"/>
              </w:rPr>
            </w:pPr>
            <w:r w:rsidRPr="00CD63EC">
              <w:rPr>
                <w:rFonts w:ascii="Tahoma" w:hAnsi="Tahoma" w:cs="Tahoma"/>
                <w:sz w:val="20"/>
                <w:szCs w:val="20"/>
              </w:rPr>
              <w:t>Tema temelli bir yapıya geçilmesi.</w:t>
            </w:r>
          </w:p>
          <w:p w:rsidR="00CD63EC" w:rsidRPr="00CD63EC" w:rsidRDefault="00CD63EC" w:rsidP="00817290">
            <w:pPr>
              <w:pStyle w:val="ListeParagraf"/>
              <w:numPr>
                <w:ilvl w:val="0"/>
                <w:numId w:val="3"/>
              </w:numPr>
              <w:rPr>
                <w:rFonts w:ascii="Tahoma" w:hAnsi="Tahoma" w:cs="Tahoma"/>
                <w:sz w:val="20"/>
                <w:szCs w:val="20"/>
              </w:rPr>
            </w:pPr>
            <w:r w:rsidRPr="00CD63EC">
              <w:rPr>
                <w:rFonts w:ascii="Tahoma" w:hAnsi="Tahoma" w:cs="Tahoma"/>
                <w:sz w:val="20"/>
                <w:szCs w:val="20"/>
              </w:rPr>
              <w:t>Bazı konuların farklı sınıf seviyelerinde tekrar ele alınarak derinleştirilmesi.</w:t>
            </w:r>
          </w:p>
          <w:p w:rsidR="00CD63EC" w:rsidRPr="00CD63EC" w:rsidRDefault="00CD63EC" w:rsidP="00817290">
            <w:pPr>
              <w:pStyle w:val="ListeParagraf"/>
              <w:numPr>
                <w:ilvl w:val="0"/>
                <w:numId w:val="3"/>
              </w:numPr>
              <w:rPr>
                <w:rFonts w:ascii="Tahoma" w:hAnsi="Tahoma" w:cs="Tahoma"/>
                <w:sz w:val="20"/>
                <w:szCs w:val="20"/>
              </w:rPr>
            </w:pPr>
            <w:r w:rsidRPr="00CD63EC">
              <w:rPr>
                <w:rFonts w:ascii="Tahoma" w:hAnsi="Tahoma" w:cs="Tahoma"/>
                <w:sz w:val="20"/>
                <w:szCs w:val="20"/>
              </w:rPr>
              <w:t>Öğrenme çıktıları ve süreç bileşenlerinin ön plana çıkarılması.</w:t>
            </w:r>
          </w:p>
          <w:p w:rsidR="00CD63EC" w:rsidRPr="00CD63EC" w:rsidRDefault="00CD63EC" w:rsidP="00817290">
            <w:pPr>
              <w:pStyle w:val="ListeParagraf"/>
              <w:numPr>
                <w:ilvl w:val="0"/>
                <w:numId w:val="3"/>
              </w:numPr>
              <w:rPr>
                <w:rFonts w:ascii="Tahoma" w:hAnsi="Tahoma" w:cs="Tahoma"/>
                <w:sz w:val="20"/>
                <w:szCs w:val="20"/>
              </w:rPr>
            </w:pPr>
            <w:r w:rsidRPr="00CD63EC">
              <w:rPr>
                <w:rFonts w:ascii="Tahoma" w:hAnsi="Tahoma" w:cs="Tahoma"/>
                <w:sz w:val="20"/>
                <w:szCs w:val="20"/>
              </w:rPr>
              <w:t xml:space="preserve">Sosyal-duygusal öğrenme becerileri, değerler ve okuryazarlık becerilerinin programa </w:t>
            </w:r>
            <w:proofErr w:type="gramStart"/>
            <w:r w:rsidRPr="00CD63EC">
              <w:rPr>
                <w:rFonts w:ascii="Tahoma" w:hAnsi="Tahoma" w:cs="Tahoma"/>
                <w:sz w:val="20"/>
                <w:szCs w:val="20"/>
              </w:rPr>
              <w:t>entegre</w:t>
            </w:r>
            <w:proofErr w:type="gramEnd"/>
            <w:r w:rsidRPr="00CD63EC">
              <w:rPr>
                <w:rFonts w:ascii="Tahoma" w:hAnsi="Tahoma" w:cs="Tahoma"/>
                <w:sz w:val="20"/>
                <w:szCs w:val="20"/>
              </w:rPr>
              <w:t xml:space="preserve"> edilmesi.</w:t>
            </w:r>
          </w:p>
        </w:tc>
      </w:tr>
      <w:tr w:rsidR="00FB7606" w:rsidTr="002A1CED">
        <w:trPr>
          <w:trHeight w:val="698"/>
        </w:trPr>
        <w:tc>
          <w:tcPr>
            <w:tcW w:w="674" w:type="dxa"/>
            <w:vMerge w:val="restart"/>
            <w:vAlign w:val="center"/>
          </w:tcPr>
          <w:p w:rsidR="00FB7606" w:rsidRPr="001905B0" w:rsidRDefault="001905B0" w:rsidP="001905B0">
            <w:pPr>
              <w:jc w:val="center"/>
              <w:rPr>
                <w:rFonts w:ascii="Tahoma" w:hAnsi="Tahoma" w:cs="Tahoma"/>
                <w:b/>
                <w:sz w:val="24"/>
                <w:szCs w:val="24"/>
              </w:rPr>
            </w:pPr>
            <w:r w:rsidRPr="001905B0">
              <w:rPr>
                <w:rFonts w:ascii="Tahoma" w:hAnsi="Tahoma" w:cs="Tahoma"/>
                <w:b/>
                <w:sz w:val="24"/>
                <w:szCs w:val="24"/>
              </w:rPr>
              <w:t>3</w:t>
            </w:r>
          </w:p>
        </w:tc>
        <w:tc>
          <w:tcPr>
            <w:tcW w:w="2909" w:type="dxa"/>
            <w:vAlign w:val="center"/>
          </w:tcPr>
          <w:p w:rsidR="00FB7606" w:rsidRPr="0040042C" w:rsidRDefault="001905B0" w:rsidP="005A2692">
            <w:pPr>
              <w:rPr>
                <w:rFonts w:ascii="Tahoma" w:hAnsi="Tahoma" w:cs="Tahoma"/>
                <w:b/>
                <w:sz w:val="20"/>
                <w:szCs w:val="20"/>
              </w:rPr>
            </w:pPr>
            <w:r w:rsidRPr="001905B0">
              <w:rPr>
                <w:rFonts w:ascii="Tahoma" w:hAnsi="Tahoma" w:cs="Tahoma"/>
                <w:b/>
                <w:sz w:val="20"/>
                <w:szCs w:val="20"/>
              </w:rPr>
              <w:t>İçerik Çerçevesi</w:t>
            </w:r>
          </w:p>
        </w:tc>
        <w:tc>
          <w:tcPr>
            <w:tcW w:w="6051" w:type="dxa"/>
            <w:vAlign w:val="center"/>
          </w:tcPr>
          <w:p w:rsidR="001905B0" w:rsidRPr="001905B0" w:rsidRDefault="001905B0" w:rsidP="001905B0">
            <w:pPr>
              <w:rPr>
                <w:rFonts w:ascii="Tahoma" w:hAnsi="Tahoma" w:cs="Tahoma"/>
                <w:sz w:val="20"/>
                <w:szCs w:val="20"/>
              </w:rPr>
            </w:pPr>
            <w:r w:rsidRPr="001905B0">
              <w:rPr>
                <w:rFonts w:ascii="Tahoma" w:hAnsi="Tahoma" w:cs="Tahoma"/>
                <w:sz w:val="20"/>
                <w:szCs w:val="20"/>
              </w:rPr>
              <w:t>Önceki programdan farklı olarak eklenen/kaldırılan içerikler nelerdir?</w:t>
            </w:r>
          </w:p>
          <w:p w:rsidR="00FB7606" w:rsidRPr="0040042C" w:rsidRDefault="001905B0" w:rsidP="001905B0">
            <w:pPr>
              <w:rPr>
                <w:rFonts w:ascii="Tahoma" w:hAnsi="Tahoma" w:cs="Tahoma"/>
                <w:sz w:val="20"/>
                <w:szCs w:val="20"/>
              </w:rPr>
            </w:pPr>
            <w:r w:rsidRPr="001905B0">
              <w:rPr>
                <w:rFonts w:ascii="Tahoma" w:hAnsi="Tahoma" w:cs="Tahoma"/>
                <w:sz w:val="20"/>
                <w:szCs w:val="20"/>
              </w:rPr>
              <w:t>Lütfen başlıklar hâlinde belirtiniz</w:t>
            </w:r>
          </w:p>
        </w:tc>
      </w:tr>
      <w:tr w:rsidR="00FB7606" w:rsidTr="002A1CED">
        <w:trPr>
          <w:trHeight w:val="1059"/>
        </w:trPr>
        <w:tc>
          <w:tcPr>
            <w:tcW w:w="674" w:type="dxa"/>
            <w:vMerge/>
            <w:vAlign w:val="center"/>
          </w:tcPr>
          <w:p w:rsidR="00FB7606" w:rsidRDefault="00FB7606" w:rsidP="005A2692">
            <w:pPr>
              <w:rPr>
                <w:rFonts w:ascii="Tahoma" w:hAnsi="Tahoma" w:cs="Tahoma"/>
                <w:sz w:val="24"/>
                <w:szCs w:val="24"/>
              </w:rPr>
            </w:pPr>
          </w:p>
        </w:tc>
        <w:tc>
          <w:tcPr>
            <w:tcW w:w="8960" w:type="dxa"/>
            <w:gridSpan w:val="2"/>
            <w:vAlign w:val="center"/>
          </w:tcPr>
          <w:p w:rsidR="00CD63EC" w:rsidRPr="00CD63EC" w:rsidRDefault="00CD63EC" w:rsidP="00CD63EC">
            <w:pPr>
              <w:rPr>
                <w:rFonts w:ascii="Tahoma" w:hAnsi="Tahoma" w:cs="Tahoma"/>
                <w:b/>
                <w:sz w:val="20"/>
                <w:szCs w:val="20"/>
              </w:rPr>
            </w:pPr>
            <w:r w:rsidRPr="00CD63EC">
              <w:rPr>
                <w:rFonts w:ascii="Tahoma" w:hAnsi="Tahoma" w:cs="Tahoma"/>
                <w:b/>
                <w:sz w:val="20"/>
                <w:szCs w:val="20"/>
              </w:rPr>
              <w:t>Eklenenler:</w:t>
            </w:r>
          </w:p>
          <w:p w:rsidR="00CD63EC" w:rsidRPr="00CD63EC" w:rsidRDefault="00CD63EC" w:rsidP="00817290">
            <w:pPr>
              <w:pStyle w:val="ListeParagraf"/>
              <w:numPr>
                <w:ilvl w:val="0"/>
                <w:numId w:val="4"/>
              </w:numPr>
              <w:rPr>
                <w:rFonts w:ascii="Tahoma" w:hAnsi="Tahoma" w:cs="Tahoma"/>
                <w:sz w:val="20"/>
                <w:szCs w:val="20"/>
              </w:rPr>
            </w:pPr>
            <w:r w:rsidRPr="00CD63EC">
              <w:rPr>
                <w:rFonts w:ascii="Tahoma" w:hAnsi="Tahoma" w:cs="Tahoma"/>
                <w:sz w:val="20"/>
                <w:szCs w:val="20"/>
              </w:rPr>
              <w:t xml:space="preserve">Algoritma </w:t>
            </w:r>
          </w:p>
          <w:p w:rsidR="00CD63EC" w:rsidRPr="00CD63EC" w:rsidRDefault="00CD63EC" w:rsidP="00817290">
            <w:pPr>
              <w:pStyle w:val="ListeParagraf"/>
              <w:numPr>
                <w:ilvl w:val="0"/>
                <w:numId w:val="4"/>
              </w:numPr>
              <w:rPr>
                <w:rFonts w:ascii="Tahoma" w:hAnsi="Tahoma" w:cs="Tahoma"/>
                <w:sz w:val="20"/>
                <w:szCs w:val="20"/>
              </w:rPr>
            </w:pPr>
            <w:r w:rsidRPr="00CD63EC">
              <w:rPr>
                <w:rFonts w:ascii="Tahoma" w:hAnsi="Tahoma" w:cs="Tahoma"/>
                <w:sz w:val="20"/>
                <w:szCs w:val="20"/>
              </w:rPr>
              <w:t xml:space="preserve">Sürdürülebilirlik okuryazarlığı </w:t>
            </w:r>
          </w:p>
          <w:p w:rsidR="00CD63EC" w:rsidRPr="00CD63EC" w:rsidRDefault="00CD63EC" w:rsidP="00817290">
            <w:pPr>
              <w:pStyle w:val="ListeParagraf"/>
              <w:numPr>
                <w:ilvl w:val="0"/>
                <w:numId w:val="4"/>
              </w:numPr>
              <w:rPr>
                <w:rFonts w:ascii="Tahoma" w:hAnsi="Tahoma" w:cs="Tahoma"/>
                <w:sz w:val="20"/>
                <w:szCs w:val="20"/>
              </w:rPr>
            </w:pPr>
            <w:r w:rsidRPr="00CD63EC">
              <w:rPr>
                <w:rFonts w:ascii="Tahoma" w:hAnsi="Tahoma" w:cs="Tahoma"/>
                <w:sz w:val="20"/>
                <w:szCs w:val="20"/>
              </w:rPr>
              <w:t xml:space="preserve">Finansal okuryazarlık </w:t>
            </w:r>
          </w:p>
          <w:p w:rsidR="00CD63EC" w:rsidRPr="00CD63EC" w:rsidRDefault="00CD63EC" w:rsidP="00817290">
            <w:pPr>
              <w:pStyle w:val="ListeParagraf"/>
              <w:numPr>
                <w:ilvl w:val="0"/>
                <w:numId w:val="4"/>
              </w:numPr>
              <w:rPr>
                <w:rFonts w:ascii="Tahoma" w:hAnsi="Tahoma" w:cs="Tahoma"/>
                <w:sz w:val="20"/>
                <w:szCs w:val="20"/>
              </w:rPr>
            </w:pPr>
            <w:r w:rsidRPr="00CD63EC">
              <w:rPr>
                <w:rFonts w:ascii="Tahoma" w:hAnsi="Tahoma" w:cs="Tahoma"/>
                <w:sz w:val="20"/>
                <w:szCs w:val="20"/>
              </w:rPr>
              <w:t xml:space="preserve">Sosyal-duygusal öğrenme becerileri </w:t>
            </w:r>
          </w:p>
          <w:p w:rsidR="00CD63EC" w:rsidRPr="00CD63EC" w:rsidRDefault="00CD63EC" w:rsidP="00817290">
            <w:pPr>
              <w:pStyle w:val="ListeParagraf"/>
              <w:numPr>
                <w:ilvl w:val="0"/>
                <w:numId w:val="4"/>
              </w:numPr>
              <w:rPr>
                <w:rFonts w:ascii="Tahoma" w:hAnsi="Tahoma" w:cs="Tahoma"/>
                <w:sz w:val="20"/>
                <w:szCs w:val="20"/>
              </w:rPr>
            </w:pPr>
            <w:r w:rsidRPr="00CD63EC">
              <w:rPr>
                <w:rFonts w:ascii="Tahoma" w:hAnsi="Tahoma" w:cs="Tahoma"/>
                <w:sz w:val="20"/>
                <w:szCs w:val="20"/>
              </w:rPr>
              <w:t xml:space="preserve">Değerler eğitimi </w:t>
            </w:r>
          </w:p>
          <w:p w:rsidR="00CD63EC" w:rsidRPr="00CD63EC" w:rsidRDefault="00CD63EC" w:rsidP="00817290">
            <w:pPr>
              <w:pStyle w:val="ListeParagraf"/>
              <w:numPr>
                <w:ilvl w:val="0"/>
                <w:numId w:val="4"/>
              </w:numPr>
              <w:rPr>
                <w:rFonts w:ascii="Tahoma" w:hAnsi="Tahoma" w:cs="Tahoma"/>
                <w:sz w:val="20"/>
                <w:szCs w:val="20"/>
              </w:rPr>
            </w:pPr>
            <w:r w:rsidRPr="00CD63EC">
              <w:rPr>
                <w:rFonts w:ascii="Tahoma" w:hAnsi="Tahoma" w:cs="Tahoma"/>
                <w:sz w:val="20"/>
                <w:szCs w:val="20"/>
              </w:rPr>
              <w:t>İstatistiksel araştırma sürecinin derinleştirilmesi</w:t>
            </w:r>
          </w:p>
          <w:p w:rsidR="00CD63EC" w:rsidRPr="00CD63EC" w:rsidRDefault="00CD63EC" w:rsidP="00CD63EC">
            <w:pPr>
              <w:rPr>
                <w:rFonts w:ascii="Tahoma" w:hAnsi="Tahoma" w:cs="Tahoma"/>
                <w:b/>
                <w:sz w:val="20"/>
                <w:szCs w:val="20"/>
              </w:rPr>
            </w:pPr>
            <w:r w:rsidRPr="00CD63EC">
              <w:rPr>
                <w:rFonts w:ascii="Tahoma" w:hAnsi="Tahoma" w:cs="Tahoma"/>
                <w:b/>
                <w:sz w:val="20"/>
                <w:szCs w:val="20"/>
              </w:rPr>
              <w:t>Kaldırılanlar:</w:t>
            </w:r>
          </w:p>
          <w:p w:rsidR="000F1168" w:rsidRPr="00CD63EC" w:rsidRDefault="00CD63EC" w:rsidP="00817290">
            <w:pPr>
              <w:pStyle w:val="ListeParagraf"/>
              <w:numPr>
                <w:ilvl w:val="0"/>
                <w:numId w:val="5"/>
              </w:numPr>
              <w:rPr>
                <w:rFonts w:ascii="Tahoma" w:hAnsi="Tahoma" w:cs="Tahoma"/>
                <w:sz w:val="20"/>
                <w:szCs w:val="20"/>
              </w:rPr>
            </w:pPr>
            <w:r w:rsidRPr="00CD63EC">
              <w:rPr>
                <w:rFonts w:ascii="Tahoma" w:hAnsi="Tahoma" w:cs="Tahoma"/>
                <w:sz w:val="20"/>
                <w:szCs w:val="20"/>
              </w:rPr>
              <w:t>Belirli konu ve kavramların detaylı işlenmesi yerine, beceri odaklı bir yaklaşım benimsenmesi nedeniyle, eski programdaki bazı konuların derinliği azaltılmıştır.</w:t>
            </w:r>
          </w:p>
        </w:tc>
      </w:tr>
      <w:tr w:rsidR="00FB7606" w:rsidTr="002A1CED">
        <w:trPr>
          <w:trHeight w:val="624"/>
        </w:trPr>
        <w:tc>
          <w:tcPr>
            <w:tcW w:w="674" w:type="dxa"/>
            <w:vMerge w:val="restart"/>
            <w:vAlign w:val="center"/>
          </w:tcPr>
          <w:p w:rsidR="00FB7606" w:rsidRPr="001905B0" w:rsidRDefault="001905B0" w:rsidP="001905B0">
            <w:pPr>
              <w:jc w:val="center"/>
              <w:rPr>
                <w:rFonts w:ascii="Tahoma" w:hAnsi="Tahoma" w:cs="Tahoma"/>
                <w:b/>
                <w:sz w:val="24"/>
                <w:szCs w:val="24"/>
              </w:rPr>
            </w:pPr>
            <w:r w:rsidRPr="001905B0">
              <w:rPr>
                <w:rFonts w:ascii="Tahoma" w:hAnsi="Tahoma" w:cs="Tahoma"/>
                <w:b/>
                <w:sz w:val="24"/>
                <w:szCs w:val="24"/>
              </w:rPr>
              <w:t>4</w:t>
            </w:r>
          </w:p>
        </w:tc>
        <w:tc>
          <w:tcPr>
            <w:tcW w:w="2909" w:type="dxa"/>
            <w:vAlign w:val="center"/>
          </w:tcPr>
          <w:p w:rsidR="00FB7606" w:rsidRPr="0040042C" w:rsidRDefault="007A394C" w:rsidP="005A2692">
            <w:pPr>
              <w:rPr>
                <w:rFonts w:ascii="Tahoma" w:hAnsi="Tahoma" w:cs="Tahoma"/>
                <w:b/>
                <w:sz w:val="20"/>
                <w:szCs w:val="20"/>
              </w:rPr>
            </w:pPr>
            <w:r w:rsidRPr="007A394C">
              <w:rPr>
                <w:rFonts w:ascii="Tahoma" w:hAnsi="Tahoma" w:cs="Tahoma"/>
                <w:b/>
                <w:sz w:val="20"/>
                <w:szCs w:val="20"/>
              </w:rPr>
              <w:t>Öğrenme Kanıtları (</w:t>
            </w:r>
            <w:proofErr w:type="gramStart"/>
            <w:r w:rsidRPr="007A394C">
              <w:rPr>
                <w:rFonts w:ascii="Tahoma" w:hAnsi="Tahoma" w:cs="Tahoma"/>
                <w:b/>
                <w:sz w:val="20"/>
                <w:szCs w:val="20"/>
              </w:rPr>
              <w:t>Ölçme  ve</w:t>
            </w:r>
            <w:proofErr w:type="gramEnd"/>
            <w:r w:rsidRPr="007A394C">
              <w:rPr>
                <w:rFonts w:ascii="Tahoma" w:hAnsi="Tahoma" w:cs="Tahoma"/>
                <w:b/>
                <w:sz w:val="20"/>
                <w:szCs w:val="20"/>
              </w:rPr>
              <w:t xml:space="preserve"> Değerlendirme)</w:t>
            </w:r>
          </w:p>
        </w:tc>
        <w:tc>
          <w:tcPr>
            <w:tcW w:w="6051" w:type="dxa"/>
            <w:vAlign w:val="center"/>
          </w:tcPr>
          <w:p w:rsidR="00FB7606" w:rsidRPr="0040042C" w:rsidRDefault="007A394C" w:rsidP="0040042C">
            <w:pPr>
              <w:rPr>
                <w:rFonts w:ascii="Tahoma" w:hAnsi="Tahoma" w:cs="Tahoma"/>
                <w:sz w:val="20"/>
                <w:szCs w:val="20"/>
              </w:rPr>
            </w:pPr>
            <w:r w:rsidRPr="007A394C">
              <w:rPr>
                <w:rFonts w:ascii="Tahoma" w:hAnsi="Tahoma" w:cs="Tahoma"/>
                <w:sz w:val="20"/>
                <w:szCs w:val="20"/>
              </w:rPr>
              <w:t>Ölçme ve değerlendirme alanında önceki program ile Maarif Modeli arasındaki farklılıklar nelerdir? Öğretim programınızdan bir öğrenme çıktısı seçerek ölçme ve değerlendirmenin nasıl uygulandığını tartışarak ortaya çıkan görüşleri lütfen özetleyiniz.</w:t>
            </w:r>
          </w:p>
        </w:tc>
      </w:tr>
      <w:tr w:rsidR="00FB7606" w:rsidTr="002A1CED">
        <w:trPr>
          <w:trHeight w:val="767"/>
        </w:trPr>
        <w:tc>
          <w:tcPr>
            <w:tcW w:w="674" w:type="dxa"/>
            <w:vMerge/>
            <w:vAlign w:val="center"/>
          </w:tcPr>
          <w:p w:rsidR="00FB7606" w:rsidRDefault="00FB7606" w:rsidP="005A2692">
            <w:pPr>
              <w:rPr>
                <w:rFonts w:ascii="Tahoma" w:hAnsi="Tahoma" w:cs="Tahoma"/>
                <w:sz w:val="24"/>
                <w:szCs w:val="24"/>
              </w:rPr>
            </w:pPr>
          </w:p>
        </w:tc>
        <w:tc>
          <w:tcPr>
            <w:tcW w:w="8960" w:type="dxa"/>
            <w:gridSpan w:val="2"/>
            <w:vAlign w:val="center"/>
          </w:tcPr>
          <w:p w:rsidR="00CD63EC" w:rsidRPr="00CD63EC" w:rsidRDefault="00CD63EC" w:rsidP="00CD63EC">
            <w:pPr>
              <w:rPr>
                <w:rFonts w:ascii="Tahoma" w:hAnsi="Tahoma" w:cs="Tahoma"/>
                <w:sz w:val="20"/>
                <w:szCs w:val="20"/>
              </w:rPr>
            </w:pPr>
            <w:r w:rsidRPr="00CD63EC">
              <w:rPr>
                <w:rFonts w:ascii="Tahoma" w:hAnsi="Tahoma" w:cs="Tahoma"/>
                <w:sz w:val="20"/>
                <w:szCs w:val="20"/>
              </w:rPr>
              <w:t>Yeni programda ölçme ve değerlendirme, süreç odaklı bir yaklaşımla ele alınmaktadır. Öğrencilerin bilgi ve becerilerinin yanı sıra eğilimlerinin, sosyal-duygusal öğrenme becerilerinin, okuryazarlık becerilerinin ve değerlerinin gelişiminin de gözlenmesi hedeflenmektedir.</w:t>
            </w:r>
          </w:p>
          <w:p w:rsidR="00CD63EC" w:rsidRPr="00CD63EC" w:rsidRDefault="00CD63EC" w:rsidP="00CD63EC">
            <w:pPr>
              <w:rPr>
                <w:rFonts w:ascii="Tahoma" w:hAnsi="Tahoma" w:cs="Tahoma"/>
                <w:b/>
                <w:sz w:val="20"/>
                <w:szCs w:val="20"/>
              </w:rPr>
            </w:pPr>
            <w:r w:rsidRPr="00CD63EC">
              <w:rPr>
                <w:rFonts w:ascii="Tahoma" w:hAnsi="Tahoma" w:cs="Tahoma"/>
                <w:b/>
                <w:sz w:val="20"/>
                <w:szCs w:val="20"/>
              </w:rPr>
              <w:t>Eski program ile farklar:</w:t>
            </w:r>
          </w:p>
          <w:p w:rsidR="00CD63EC" w:rsidRPr="00CD63EC" w:rsidRDefault="00CD63EC" w:rsidP="00817290">
            <w:pPr>
              <w:pStyle w:val="ListeParagraf"/>
              <w:numPr>
                <w:ilvl w:val="0"/>
                <w:numId w:val="5"/>
              </w:numPr>
              <w:rPr>
                <w:rFonts w:ascii="Tahoma" w:hAnsi="Tahoma" w:cs="Tahoma"/>
                <w:sz w:val="20"/>
                <w:szCs w:val="20"/>
              </w:rPr>
            </w:pPr>
            <w:r w:rsidRPr="00CD63EC">
              <w:rPr>
                <w:rFonts w:ascii="Tahoma" w:hAnsi="Tahoma" w:cs="Tahoma"/>
                <w:sz w:val="20"/>
                <w:szCs w:val="20"/>
              </w:rPr>
              <w:t>Süreç odaklı bir yaklaşım benimsenmesi.</w:t>
            </w:r>
          </w:p>
          <w:p w:rsidR="00CD63EC" w:rsidRPr="00CD63EC" w:rsidRDefault="00CD63EC" w:rsidP="00817290">
            <w:pPr>
              <w:pStyle w:val="ListeParagraf"/>
              <w:numPr>
                <w:ilvl w:val="0"/>
                <w:numId w:val="5"/>
              </w:numPr>
              <w:rPr>
                <w:rFonts w:ascii="Tahoma" w:hAnsi="Tahoma" w:cs="Tahoma"/>
                <w:sz w:val="20"/>
                <w:szCs w:val="20"/>
              </w:rPr>
            </w:pPr>
            <w:r w:rsidRPr="00CD63EC">
              <w:rPr>
                <w:rFonts w:ascii="Tahoma" w:hAnsi="Tahoma" w:cs="Tahoma"/>
                <w:sz w:val="20"/>
                <w:szCs w:val="20"/>
              </w:rPr>
              <w:t xml:space="preserve">Öğrenme kanıtlarının (performans görevi, çalışma </w:t>
            </w:r>
            <w:proofErr w:type="gramStart"/>
            <w:r w:rsidRPr="00CD63EC">
              <w:rPr>
                <w:rFonts w:ascii="Tahoma" w:hAnsi="Tahoma" w:cs="Tahoma"/>
                <w:sz w:val="20"/>
                <w:szCs w:val="20"/>
              </w:rPr>
              <w:t>kağıdı</w:t>
            </w:r>
            <w:proofErr w:type="gramEnd"/>
            <w:r w:rsidRPr="00CD63EC">
              <w:rPr>
                <w:rFonts w:ascii="Tahoma" w:hAnsi="Tahoma" w:cs="Tahoma"/>
                <w:sz w:val="20"/>
                <w:szCs w:val="20"/>
              </w:rPr>
              <w:t>, gözlem formu, öz ve akran değerlendirme formları, vb.) kullanımı.</w:t>
            </w:r>
          </w:p>
          <w:p w:rsidR="00CD63EC" w:rsidRPr="00CD63EC" w:rsidRDefault="00CD63EC" w:rsidP="00817290">
            <w:pPr>
              <w:pStyle w:val="ListeParagraf"/>
              <w:numPr>
                <w:ilvl w:val="0"/>
                <w:numId w:val="5"/>
              </w:numPr>
              <w:rPr>
                <w:rFonts w:ascii="Tahoma" w:hAnsi="Tahoma" w:cs="Tahoma"/>
                <w:sz w:val="20"/>
                <w:szCs w:val="20"/>
              </w:rPr>
            </w:pPr>
            <w:r w:rsidRPr="00CD63EC">
              <w:rPr>
                <w:rFonts w:ascii="Tahoma" w:hAnsi="Tahoma" w:cs="Tahoma"/>
                <w:sz w:val="20"/>
                <w:szCs w:val="20"/>
              </w:rPr>
              <w:t>Değerlendirme sonuçlarının öğrenme-öğretme sürecine geri bildirim olarak kullanılması.</w:t>
            </w:r>
          </w:p>
          <w:p w:rsidR="00CD63EC" w:rsidRPr="00CD63EC" w:rsidRDefault="00CD63EC" w:rsidP="00CD63EC">
            <w:pPr>
              <w:rPr>
                <w:rFonts w:ascii="Tahoma" w:hAnsi="Tahoma" w:cs="Tahoma"/>
                <w:b/>
                <w:sz w:val="20"/>
                <w:szCs w:val="20"/>
              </w:rPr>
            </w:pPr>
            <w:r w:rsidRPr="00CD63EC">
              <w:rPr>
                <w:rFonts w:ascii="Tahoma" w:hAnsi="Tahoma" w:cs="Tahoma"/>
                <w:b/>
                <w:sz w:val="20"/>
                <w:szCs w:val="20"/>
              </w:rPr>
              <w:t>Öğrenme Çıktısı Örneği:</w:t>
            </w:r>
          </w:p>
          <w:p w:rsidR="00CD63EC" w:rsidRPr="00CD63EC" w:rsidRDefault="00CD63EC" w:rsidP="00CD63EC">
            <w:pPr>
              <w:rPr>
                <w:rFonts w:ascii="Tahoma" w:hAnsi="Tahoma" w:cs="Tahoma"/>
                <w:sz w:val="20"/>
                <w:szCs w:val="20"/>
              </w:rPr>
            </w:pPr>
            <w:r w:rsidRPr="00CD63EC">
              <w:rPr>
                <w:rFonts w:ascii="Tahoma" w:hAnsi="Tahoma" w:cs="Tahoma"/>
                <w:sz w:val="20"/>
                <w:szCs w:val="20"/>
              </w:rPr>
              <w:t>MAT.7.4.3. Dikdörtgenler prizmasının hacmini eş nesneler aracılığıyla yorumlayabilme</w:t>
            </w:r>
          </w:p>
          <w:p w:rsidR="00CD63EC" w:rsidRDefault="00CD63EC" w:rsidP="00CD63EC">
            <w:pPr>
              <w:rPr>
                <w:rFonts w:ascii="Tahoma" w:hAnsi="Tahoma" w:cs="Tahoma"/>
                <w:sz w:val="20"/>
                <w:szCs w:val="20"/>
              </w:rPr>
            </w:pPr>
          </w:p>
          <w:p w:rsidR="00CD63EC" w:rsidRDefault="00CD63EC" w:rsidP="00CD63EC">
            <w:pPr>
              <w:rPr>
                <w:rFonts w:ascii="Tahoma" w:hAnsi="Tahoma" w:cs="Tahoma"/>
                <w:sz w:val="20"/>
                <w:szCs w:val="20"/>
              </w:rPr>
            </w:pPr>
            <w:r w:rsidRPr="00CD63EC">
              <w:rPr>
                <w:rFonts w:ascii="Tahoma" w:hAnsi="Tahoma" w:cs="Tahoma"/>
                <w:b/>
                <w:sz w:val="20"/>
                <w:szCs w:val="20"/>
              </w:rPr>
              <w:t>Ölçme ve Değerlendirme:</w:t>
            </w:r>
          </w:p>
          <w:p w:rsidR="00CD63EC" w:rsidRPr="00CD63EC" w:rsidRDefault="00CD63EC" w:rsidP="00817290">
            <w:pPr>
              <w:pStyle w:val="ListeParagraf"/>
              <w:numPr>
                <w:ilvl w:val="0"/>
                <w:numId w:val="6"/>
              </w:numPr>
              <w:rPr>
                <w:rFonts w:ascii="Tahoma" w:hAnsi="Tahoma" w:cs="Tahoma"/>
                <w:sz w:val="20"/>
                <w:szCs w:val="20"/>
              </w:rPr>
            </w:pPr>
            <w:r w:rsidRPr="00CD63EC">
              <w:rPr>
                <w:rFonts w:ascii="Tahoma" w:hAnsi="Tahoma" w:cs="Tahoma"/>
                <w:sz w:val="20"/>
                <w:szCs w:val="20"/>
              </w:rPr>
              <w:t>Öğrencilere, eş nesnelerle (küpler gibi) doldurulmuş farklı boyutlarda dikdörtgenler prizması modelleri verilerek hacimlerini karşılaştırmaları istenebilir.</w:t>
            </w:r>
          </w:p>
          <w:p w:rsidR="00CD63EC" w:rsidRPr="00CD63EC" w:rsidRDefault="00CD63EC" w:rsidP="00817290">
            <w:pPr>
              <w:pStyle w:val="ListeParagraf"/>
              <w:numPr>
                <w:ilvl w:val="0"/>
                <w:numId w:val="6"/>
              </w:numPr>
              <w:rPr>
                <w:rFonts w:ascii="Tahoma" w:hAnsi="Tahoma" w:cs="Tahoma"/>
                <w:sz w:val="20"/>
                <w:szCs w:val="20"/>
              </w:rPr>
            </w:pPr>
            <w:r w:rsidRPr="00CD63EC">
              <w:rPr>
                <w:rFonts w:ascii="Tahoma" w:hAnsi="Tahoma" w:cs="Tahoma"/>
                <w:sz w:val="20"/>
                <w:szCs w:val="20"/>
              </w:rPr>
              <w:t>Öğrencilerden, verilen bir hacme sahip farklı dikdörtgenler prizmalarını eş nesnelerle oluşturmaları ve hacmi açıklamaları beklenebilir.</w:t>
            </w:r>
          </w:p>
          <w:p w:rsidR="003453A6" w:rsidRPr="00CD63EC" w:rsidRDefault="00CD63EC" w:rsidP="00817290">
            <w:pPr>
              <w:pStyle w:val="ListeParagraf"/>
              <w:numPr>
                <w:ilvl w:val="0"/>
                <w:numId w:val="6"/>
              </w:numPr>
              <w:rPr>
                <w:rFonts w:ascii="Tahoma" w:hAnsi="Tahoma" w:cs="Tahoma"/>
                <w:sz w:val="20"/>
                <w:szCs w:val="20"/>
              </w:rPr>
            </w:pPr>
            <w:r w:rsidRPr="00CD63EC">
              <w:rPr>
                <w:rFonts w:ascii="Tahoma" w:hAnsi="Tahoma" w:cs="Tahoma"/>
                <w:sz w:val="20"/>
                <w:szCs w:val="20"/>
              </w:rPr>
              <w:t>Açık uçlu sorularla öğrencilerin dikdörtgenler prizmasının hacmini, prizmayı oluşturan eş nesnelerin sayısıyla nasıl ilişkilendirdiği değerlendirilebilir.</w:t>
            </w:r>
          </w:p>
        </w:tc>
      </w:tr>
      <w:tr w:rsidR="00FB7606" w:rsidTr="002A1CED">
        <w:tc>
          <w:tcPr>
            <w:tcW w:w="674" w:type="dxa"/>
            <w:vMerge w:val="restart"/>
            <w:vAlign w:val="center"/>
          </w:tcPr>
          <w:p w:rsidR="00FB7606" w:rsidRPr="007A394C" w:rsidRDefault="007A394C" w:rsidP="007A394C">
            <w:pPr>
              <w:jc w:val="center"/>
              <w:rPr>
                <w:rFonts w:ascii="Tahoma" w:hAnsi="Tahoma" w:cs="Tahoma"/>
                <w:b/>
                <w:sz w:val="24"/>
                <w:szCs w:val="24"/>
              </w:rPr>
            </w:pPr>
            <w:r w:rsidRPr="007A394C">
              <w:rPr>
                <w:rFonts w:ascii="Tahoma" w:hAnsi="Tahoma" w:cs="Tahoma"/>
                <w:b/>
                <w:sz w:val="24"/>
                <w:szCs w:val="24"/>
              </w:rPr>
              <w:t>5</w:t>
            </w:r>
          </w:p>
        </w:tc>
        <w:tc>
          <w:tcPr>
            <w:tcW w:w="2909" w:type="dxa"/>
            <w:vAlign w:val="center"/>
          </w:tcPr>
          <w:p w:rsidR="007A394C" w:rsidRPr="007A394C" w:rsidRDefault="007A394C" w:rsidP="007A394C">
            <w:pPr>
              <w:rPr>
                <w:rFonts w:ascii="Tahoma" w:hAnsi="Tahoma" w:cs="Tahoma"/>
                <w:b/>
                <w:sz w:val="20"/>
                <w:szCs w:val="20"/>
              </w:rPr>
            </w:pPr>
            <w:r w:rsidRPr="007A394C">
              <w:rPr>
                <w:rFonts w:ascii="Tahoma" w:hAnsi="Tahoma" w:cs="Tahoma"/>
                <w:b/>
                <w:sz w:val="20"/>
                <w:szCs w:val="20"/>
              </w:rPr>
              <w:t>Öğretme-Öğrenme</w:t>
            </w:r>
          </w:p>
          <w:p w:rsidR="00FB7606" w:rsidRPr="0040042C" w:rsidRDefault="007A394C" w:rsidP="007A394C">
            <w:pPr>
              <w:rPr>
                <w:rFonts w:ascii="Tahoma" w:hAnsi="Tahoma" w:cs="Tahoma"/>
                <w:b/>
                <w:sz w:val="20"/>
                <w:szCs w:val="20"/>
              </w:rPr>
            </w:pPr>
            <w:r w:rsidRPr="007A394C">
              <w:rPr>
                <w:rFonts w:ascii="Tahoma" w:hAnsi="Tahoma" w:cs="Tahoma"/>
                <w:b/>
                <w:sz w:val="20"/>
                <w:szCs w:val="20"/>
              </w:rPr>
              <w:t>Yaşantıları</w:t>
            </w:r>
          </w:p>
        </w:tc>
        <w:tc>
          <w:tcPr>
            <w:tcW w:w="6051" w:type="dxa"/>
            <w:vAlign w:val="center"/>
          </w:tcPr>
          <w:p w:rsidR="00FB7606" w:rsidRPr="0040042C" w:rsidRDefault="007A394C" w:rsidP="007A394C">
            <w:pPr>
              <w:rPr>
                <w:rFonts w:ascii="Tahoma" w:hAnsi="Tahoma" w:cs="Tahoma"/>
                <w:sz w:val="20"/>
                <w:szCs w:val="20"/>
              </w:rPr>
            </w:pPr>
            <w:r w:rsidRPr="007A394C">
              <w:rPr>
                <w:rFonts w:ascii="Tahoma" w:hAnsi="Tahoma" w:cs="Tahoma"/>
                <w:sz w:val="20"/>
                <w:szCs w:val="20"/>
              </w:rPr>
              <w:t>Öğretim programınızdan bir ünite/tema/öğrenme alanı seçerek</w:t>
            </w:r>
            <w:r>
              <w:rPr>
                <w:rFonts w:ascii="Tahoma" w:hAnsi="Tahoma" w:cs="Tahoma"/>
                <w:sz w:val="20"/>
                <w:szCs w:val="20"/>
              </w:rPr>
              <w:t xml:space="preserve"> </w:t>
            </w:r>
            <w:r w:rsidRPr="007A394C">
              <w:rPr>
                <w:rFonts w:ascii="Tahoma" w:hAnsi="Tahoma" w:cs="Tahoma"/>
                <w:sz w:val="20"/>
                <w:szCs w:val="20"/>
              </w:rPr>
              <w:t>program bileşenlerinin (erdem-değer-eylem modeli, okuryazarlık</w:t>
            </w:r>
            <w:r>
              <w:rPr>
                <w:rFonts w:ascii="Tahoma" w:hAnsi="Tahoma" w:cs="Tahoma"/>
                <w:sz w:val="20"/>
                <w:szCs w:val="20"/>
              </w:rPr>
              <w:t xml:space="preserve"> </w:t>
            </w:r>
            <w:r w:rsidRPr="007A394C">
              <w:rPr>
                <w:rFonts w:ascii="Tahoma" w:hAnsi="Tahoma" w:cs="Tahoma"/>
                <w:sz w:val="20"/>
                <w:szCs w:val="20"/>
              </w:rPr>
              <w:t>becerileri, sosyal-duygusal öğrenme becerileri) nasıl işlendiğine dair</w:t>
            </w:r>
            <w:r>
              <w:rPr>
                <w:rFonts w:ascii="Tahoma" w:hAnsi="Tahoma" w:cs="Tahoma"/>
                <w:sz w:val="20"/>
                <w:szCs w:val="20"/>
              </w:rPr>
              <w:t xml:space="preserve"> </w:t>
            </w:r>
            <w:r w:rsidRPr="007A394C">
              <w:rPr>
                <w:rFonts w:ascii="Tahoma" w:hAnsi="Tahoma" w:cs="Tahoma"/>
                <w:sz w:val="20"/>
                <w:szCs w:val="20"/>
              </w:rPr>
              <w:t>görüşlerinizi kısaca ifade ediniz.</w:t>
            </w:r>
          </w:p>
        </w:tc>
      </w:tr>
      <w:tr w:rsidR="00FB7606" w:rsidTr="002A1CED">
        <w:trPr>
          <w:trHeight w:val="877"/>
        </w:trPr>
        <w:tc>
          <w:tcPr>
            <w:tcW w:w="674" w:type="dxa"/>
            <w:vMerge/>
            <w:vAlign w:val="center"/>
          </w:tcPr>
          <w:p w:rsidR="00FB7606" w:rsidRDefault="00FB7606" w:rsidP="005A2692">
            <w:pPr>
              <w:rPr>
                <w:rFonts w:ascii="Tahoma" w:hAnsi="Tahoma" w:cs="Tahoma"/>
                <w:sz w:val="24"/>
                <w:szCs w:val="24"/>
              </w:rPr>
            </w:pPr>
          </w:p>
        </w:tc>
        <w:tc>
          <w:tcPr>
            <w:tcW w:w="8960" w:type="dxa"/>
            <w:gridSpan w:val="2"/>
            <w:vAlign w:val="center"/>
          </w:tcPr>
          <w:p w:rsidR="00CD63EC" w:rsidRPr="00CD63EC" w:rsidRDefault="00CD63EC" w:rsidP="00CD63EC">
            <w:pPr>
              <w:rPr>
                <w:rFonts w:ascii="Tahoma" w:hAnsi="Tahoma" w:cs="Tahoma"/>
                <w:b/>
                <w:sz w:val="20"/>
                <w:szCs w:val="20"/>
              </w:rPr>
            </w:pPr>
            <w:r w:rsidRPr="00CD63EC">
              <w:rPr>
                <w:rFonts w:ascii="Tahoma" w:hAnsi="Tahoma" w:cs="Tahoma"/>
                <w:b/>
                <w:sz w:val="20"/>
                <w:szCs w:val="20"/>
              </w:rPr>
              <w:t>5. Sınıf - İstatistiksel Araştırma Süreci Teması</w:t>
            </w:r>
          </w:p>
          <w:p w:rsidR="00CD63EC" w:rsidRPr="00CD63EC" w:rsidRDefault="00CD63EC" w:rsidP="00CD63EC">
            <w:pPr>
              <w:rPr>
                <w:rFonts w:ascii="Tahoma" w:hAnsi="Tahoma" w:cs="Tahoma"/>
                <w:sz w:val="20"/>
                <w:szCs w:val="20"/>
              </w:rPr>
            </w:pPr>
            <w:r w:rsidRPr="00CD63EC">
              <w:rPr>
                <w:rFonts w:ascii="Tahoma" w:hAnsi="Tahoma" w:cs="Tahoma"/>
                <w:sz w:val="20"/>
                <w:szCs w:val="20"/>
              </w:rPr>
              <w:t>Bu temada, erdem-değer-eylem modeli, okuryazarlık becerileri ve sosyal-duygusal öğrenme becerileri şu şekilde işlenmektedir:</w:t>
            </w:r>
          </w:p>
          <w:p w:rsidR="00CD63EC" w:rsidRPr="00817290" w:rsidRDefault="00CD63EC" w:rsidP="00817290">
            <w:pPr>
              <w:pStyle w:val="ListeParagraf"/>
              <w:numPr>
                <w:ilvl w:val="0"/>
                <w:numId w:val="7"/>
              </w:numPr>
              <w:rPr>
                <w:rFonts w:ascii="Tahoma" w:hAnsi="Tahoma" w:cs="Tahoma"/>
                <w:sz w:val="20"/>
                <w:szCs w:val="20"/>
              </w:rPr>
            </w:pPr>
            <w:r w:rsidRPr="00817290">
              <w:rPr>
                <w:rFonts w:ascii="Tahoma" w:hAnsi="Tahoma" w:cs="Tahoma"/>
                <w:b/>
                <w:sz w:val="20"/>
                <w:szCs w:val="20"/>
              </w:rPr>
              <w:t>Erdem-Değer-Eylem:</w:t>
            </w:r>
            <w:r w:rsidRPr="00817290">
              <w:rPr>
                <w:rFonts w:ascii="Tahoma" w:hAnsi="Tahoma" w:cs="Tahoma"/>
                <w:sz w:val="20"/>
                <w:szCs w:val="20"/>
              </w:rPr>
              <w:t xml:space="preserve"> Öğrenciler, verilerin toplanması ve yorumlanması sürecinde dürüstlük, objektiflik ve sorumluluk değerlerini öğrenirler. Örneğin, anket soruları hazırlarken tarafsız olmaları ve verileri doğru bir şekilde kaydetmeleri gerektiği vurgulanır.</w:t>
            </w:r>
          </w:p>
          <w:p w:rsidR="00CD63EC" w:rsidRPr="00817290" w:rsidRDefault="00CD63EC" w:rsidP="00817290">
            <w:pPr>
              <w:pStyle w:val="ListeParagraf"/>
              <w:numPr>
                <w:ilvl w:val="0"/>
                <w:numId w:val="7"/>
              </w:numPr>
              <w:rPr>
                <w:rFonts w:ascii="Tahoma" w:hAnsi="Tahoma" w:cs="Tahoma"/>
                <w:sz w:val="20"/>
                <w:szCs w:val="20"/>
              </w:rPr>
            </w:pPr>
            <w:r w:rsidRPr="00817290">
              <w:rPr>
                <w:rFonts w:ascii="Tahoma" w:hAnsi="Tahoma" w:cs="Tahoma"/>
                <w:b/>
                <w:sz w:val="20"/>
                <w:szCs w:val="20"/>
              </w:rPr>
              <w:t>Okuryazarlık Becerileri:</w:t>
            </w:r>
            <w:r w:rsidRPr="00817290">
              <w:rPr>
                <w:rFonts w:ascii="Tahoma" w:hAnsi="Tahoma" w:cs="Tahoma"/>
                <w:sz w:val="20"/>
                <w:szCs w:val="20"/>
              </w:rPr>
              <w:t xml:space="preserve"> Öğrenciler, veri okuryazarlığı becerilerini geliştirirler. Veri toplama, düzenleme, görselleştirme ve yorumlama becerilerini kullanarak anlamlı sonuçlar çıkarırlar. Dijital okuryazarlık becerilerini geliştirmek için istatistik yazılımları ve çevrim içi uygulamalardan yararlanabilirler.</w:t>
            </w:r>
          </w:p>
          <w:p w:rsidR="00FB7606" w:rsidRPr="00817290" w:rsidRDefault="00CD63EC" w:rsidP="00817290">
            <w:pPr>
              <w:pStyle w:val="ListeParagraf"/>
              <w:numPr>
                <w:ilvl w:val="0"/>
                <w:numId w:val="7"/>
              </w:numPr>
              <w:rPr>
                <w:rFonts w:ascii="Tahoma" w:hAnsi="Tahoma" w:cs="Tahoma"/>
                <w:sz w:val="20"/>
                <w:szCs w:val="20"/>
              </w:rPr>
            </w:pPr>
            <w:r w:rsidRPr="00817290">
              <w:rPr>
                <w:rFonts w:ascii="Tahoma" w:hAnsi="Tahoma" w:cs="Tahoma"/>
                <w:b/>
                <w:sz w:val="20"/>
                <w:szCs w:val="20"/>
              </w:rPr>
              <w:t>Sosyal-Duygusal Öğrenme Becerileri:</w:t>
            </w:r>
            <w:r w:rsidRPr="00817290">
              <w:rPr>
                <w:rFonts w:ascii="Tahoma" w:hAnsi="Tahoma" w:cs="Tahoma"/>
                <w:sz w:val="20"/>
                <w:szCs w:val="20"/>
              </w:rPr>
              <w:t xml:space="preserve"> Öğrenciler, istatistiksel araştırma sürecinde iş birliği, iletişim ve problem çözme becerilerini kullanırlar. Grup çalışmaları yaparak birbirlerinin fikirlerine saygı duymayı ve birlikte çalışarak ortak bir hedefe ulaşmayı öğrenirler.</w:t>
            </w:r>
          </w:p>
        </w:tc>
      </w:tr>
      <w:tr w:rsidR="003043DE" w:rsidTr="002A1CED">
        <w:tc>
          <w:tcPr>
            <w:tcW w:w="674" w:type="dxa"/>
            <w:vMerge w:val="restart"/>
            <w:vAlign w:val="center"/>
          </w:tcPr>
          <w:p w:rsidR="003043DE" w:rsidRPr="007A394C" w:rsidRDefault="007A394C" w:rsidP="007A394C">
            <w:pPr>
              <w:jc w:val="center"/>
              <w:rPr>
                <w:rFonts w:ascii="Tahoma" w:hAnsi="Tahoma" w:cs="Tahoma"/>
                <w:b/>
                <w:sz w:val="24"/>
                <w:szCs w:val="24"/>
              </w:rPr>
            </w:pPr>
            <w:r w:rsidRPr="007A394C">
              <w:rPr>
                <w:rFonts w:ascii="Tahoma" w:hAnsi="Tahoma" w:cs="Tahoma"/>
                <w:b/>
                <w:sz w:val="24"/>
                <w:szCs w:val="24"/>
              </w:rPr>
              <w:t>6</w:t>
            </w:r>
          </w:p>
        </w:tc>
        <w:tc>
          <w:tcPr>
            <w:tcW w:w="2909" w:type="dxa"/>
            <w:vAlign w:val="center"/>
          </w:tcPr>
          <w:p w:rsidR="003043DE" w:rsidRPr="00FB7606" w:rsidRDefault="007A394C" w:rsidP="005A2692">
            <w:pPr>
              <w:rPr>
                <w:rFonts w:ascii="Tahoma" w:hAnsi="Tahoma" w:cs="Tahoma"/>
                <w:b/>
                <w:sz w:val="20"/>
                <w:szCs w:val="20"/>
              </w:rPr>
            </w:pPr>
            <w:r w:rsidRPr="007A394C">
              <w:rPr>
                <w:rFonts w:ascii="Tahoma" w:hAnsi="Tahoma" w:cs="Tahoma"/>
                <w:b/>
                <w:sz w:val="20"/>
                <w:szCs w:val="20"/>
              </w:rPr>
              <w:t>Farklılaştırma</w:t>
            </w:r>
          </w:p>
        </w:tc>
        <w:tc>
          <w:tcPr>
            <w:tcW w:w="6051" w:type="dxa"/>
            <w:vAlign w:val="center"/>
          </w:tcPr>
          <w:p w:rsidR="003043DE" w:rsidRPr="00FB7606" w:rsidRDefault="007A394C" w:rsidP="007A394C">
            <w:pPr>
              <w:rPr>
                <w:rFonts w:ascii="Tahoma" w:hAnsi="Tahoma" w:cs="Tahoma"/>
                <w:sz w:val="20"/>
                <w:szCs w:val="20"/>
              </w:rPr>
            </w:pPr>
            <w:r w:rsidRPr="007A394C">
              <w:rPr>
                <w:rFonts w:ascii="Tahoma" w:hAnsi="Tahoma" w:cs="Tahoma"/>
                <w:sz w:val="20"/>
                <w:szCs w:val="20"/>
              </w:rPr>
              <w:t>Farklılaştırma türlerini tartışınız. Dersin işlenişinde zenginleştirme</w:t>
            </w:r>
            <w:r>
              <w:rPr>
                <w:rFonts w:ascii="Tahoma" w:hAnsi="Tahoma" w:cs="Tahoma"/>
                <w:sz w:val="20"/>
                <w:szCs w:val="20"/>
              </w:rPr>
              <w:t xml:space="preserve"> </w:t>
            </w:r>
            <w:r w:rsidRPr="007A394C">
              <w:rPr>
                <w:rFonts w:ascii="Tahoma" w:hAnsi="Tahoma" w:cs="Tahoma"/>
                <w:sz w:val="20"/>
                <w:szCs w:val="20"/>
              </w:rPr>
              <w:t>ve/veya destekleme gerektirecek durumların neler olabileceğini özet</w:t>
            </w:r>
            <w:r>
              <w:rPr>
                <w:rFonts w:ascii="Tahoma" w:hAnsi="Tahoma" w:cs="Tahoma"/>
                <w:sz w:val="20"/>
                <w:szCs w:val="20"/>
              </w:rPr>
              <w:t xml:space="preserve"> </w:t>
            </w:r>
            <w:r w:rsidRPr="007A394C">
              <w:rPr>
                <w:rFonts w:ascii="Tahoma" w:hAnsi="Tahoma" w:cs="Tahoma"/>
                <w:sz w:val="20"/>
                <w:szCs w:val="20"/>
              </w:rPr>
              <w:t>hâlinde belirtiniz.</w:t>
            </w:r>
          </w:p>
        </w:tc>
      </w:tr>
      <w:tr w:rsidR="003043DE" w:rsidTr="002A1CED">
        <w:trPr>
          <w:trHeight w:val="1237"/>
        </w:trPr>
        <w:tc>
          <w:tcPr>
            <w:tcW w:w="674" w:type="dxa"/>
            <w:vMerge/>
            <w:vAlign w:val="center"/>
          </w:tcPr>
          <w:p w:rsidR="003043DE" w:rsidRDefault="003043DE" w:rsidP="005A2692">
            <w:pPr>
              <w:rPr>
                <w:rFonts w:ascii="Tahoma" w:hAnsi="Tahoma" w:cs="Tahoma"/>
                <w:sz w:val="24"/>
                <w:szCs w:val="24"/>
              </w:rPr>
            </w:pPr>
          </w:p>
        </w:tc>
        <w:tc>
          <w:tcPr>
            <w:tcW w:w="8960" w:type="dxa"/>
            <w:gridSpan w:val="2"/>
            <w:vAlign w:val="center"/>
          </w:tcPr>
          <w:p w:rsidR="00817290" w:rsidRPr="00817290" w:rsidRDefault="00817290" w:rsidP="00817290">
            <w:pPr>
              <w:rPr>
                <w:rFonts w:ascii="Tahoma" w:hAnsi="Tahoma" w:cs="Tahoma"/>
                <w:sz w:val="20"/>
                <w:szCs w:val="20"/>
              </w:rPr>
            </w:pPr>
            <w:r w:rsidRPr="00817290">
              <w:rPr>
                <w:rFonts w:ascii="Tahoma" w:hAnsi="Tahoma" w:cs="Tahoma"/>
                <w:sz w:val="20"/>
                <w:szCs w:val="20"/>
              </w:rPr>
              <w:t>Yeni programda farklılaştırma, zenginleştirme ve destekleme olmak üzere iki türde ele alınmaktadır.</w:t>
            </w:r>
          </w:p>
          <w:p w:rsidR="00817290" w:rsidRPr="00817290" w:rsidRDefault="00817290" w:rsidP="00817290">
            <w:pPr>
              <w:pStyle w:val="ListeParagraf"/>
              <w:numPr>
                <w:ilvl w:val="0"/>
                <w:numId w:val="8"/>
              </w:numPr>
              <w:rPr>
                <w:rFonts w:ascii="Tahoma" w:hAnsi="Tahoma" w:cs="Tahoma"/>
                <w:sz w:val="20"/>
                <w:szCs w:val="20"/>
              </w:rPr>
            </w:pPr>
            <w:r w:rsidRPr="00817290">
              <w:rPr>
                <w:rFonts w:ascii="Tahoma" w:hAnsi="Tahoma" w:cs="Tahoma"/>
                <w:b/>
                <w:sz w:val="20"/>
                <w:szCs w:val="20"/>
              </w:rPr>
              <w:t>Zenginleştirme:</w:t>
            </w:r>
            <w:r w:rsidRPr="00817290">
              <w:rPr>
                <w:rFonts w:ascii="Tahoma" w:hAnsi="Tahoma" w:cs="Tahoma"/>
                <w:sz w:val="20"/>
                <w:szCs w:val="20"/>
              </w:rPr>
              <w:t xml:space="preserve"> Programda hedeflenen bilgi ve becerileri daha hızlı ve etkin bir şekilde kavrayan öğrenciler için daha karmaşık ve soyut içerikler, disiplinler arası ilişkilendirmeler ve gerçek yaşam uygulamaları sunulur. Teknoloji ve dijital platformlar kullanılarak dijital içerik üretimi de teşvik edilir.</w:t>
            </w:r>
          </w:p>
          <w:p w:rsidR="00817290" w:rsidRPr="00817290" w:rsidRDefault="00817290" w:rsidP="00817290">
            <w:pPr>
              <w:pStyle w:val="ListeParagraf"/>
              <w:numPr>
                <w:ilvl w:val="0"/>
                <w:numId w:val="8"/>
              </w:numPr>
              <w:rPr>
                <w:rFonts w:ascii="Tahoma" w:hAnsi="Tahoma" w:cs="Tahoma"/>
                <w:sz w:val="20"/>
                <w:szCs w:val="20"/>
              </w:rPr>
            </w:pPr>
            <w:r w:rsidRPr="00817290">
              <w:rPr>
                <w:rFonts w:ascii="Tahoma" w:hAnsi="Tahoma" w:cs="Tahoma"/>
                <w:b/>
                <w:sz w:val="20"/>
                <w:szCs w:val="20"/>
              </w:rPr>
              <w:t>Destekleme:</w:t>
            </w:r>
            <w:r w:rsidRPr="00817290">
              <w:rPr>
                <w:rFonts w:ascii="Tahoma" w:hAnsi="Tahoma" w:cs="Tahoma"/>
                <w:sz w:val="20"/>
                <w:szCs w:val="20"/>
              </w:rPr>
              <w:t xml:space="preserve"> Programda hedeflenen bilgi ve becerilere ulaşmada zorlanan öğrenciler için daha fazla somut örnek, günlük hayat bağlamı, somut materyal desteği ve görselleştirme sağlanır. Akran öğrenmesi ve öğretmen desteği ile öğrenmenin kolaylaştırılması hedeflenir. Dijital platformlar da destekleme amacıyla kullanılabilir.</w:t>
            </w:r>
          </w:p>
          <w:p w:rsidR="00817290" w:rsidRPr="00817290" w:rsidRDefault="00817290" w:rsidP="00817290">
            <w:pPr>
              <w:rPr>
                <w:rFonts w:ascii="Tahoma" w:hAnsi="Tahoma" w:cs="Tahoma"/>
                <w:b/>
                <w:sz w:val="20"/>
                <w:szCs w:val="20"/>
              </w:rPr>
            </w:pPr>
            <w:r w:rsidRPr="00817290">
              <w:rPr>
                <w:rFonts w:ascii="Tahoma" w:hAnsi="Tahoma" w:cs="Tahoma"/>
                <w:b/>
                <w:sz w:val="20"/>
                <w:szCs w:val="20"/>
              </w:rPr>
              <w:t>Zenginleştirme/Destekleme Gerektiren Durumlar:</w:t>
            </w:r>
          </w:p>
          <w:p w:rsidR="00817290" w:rsidRPr="00817290" w:rsidRDefault="00817290" w:rsidP="00817290">
            <w:pPr>
              <w:pStyle w:val="ListeParagraf"/>
              <w:numPr>
                <w:ilvl w:val="0"/>
                <w:numId w:val="9"/>
              </w:numPr>
              <w:rPr>
                <w:rFonts w:ascii="Tahoma" w:hAnsi="Tahoma" w:cs="Tahoma"/>
                <w:sz w:val="20"/>
                <w:szCs w:val="20"/>
              </w:rPr>
            </w:pPr>
            <w:r w:rsidRPr="00817290">
              <w:rPr>
                <w:rFonts w:ascii="Tahoma" w:hAnsi="Tahoma" w:cs="Tahoma"/>
                <w:b/>
                <w:sz w:val="20"/>
                <w:szCs w:val="20"/>
              </w:rPr>
              <w:t>Ön bilgideki eksiklikler:</w:t>
            </w:r>
            <w:r w:rsidRPr="00817290">
              <w:rPr>
                <w:rFonts w:ascii="Tahoma" w:hAnsi="Tahoma" w:cs="Tahoma"/>
                <w:sz w:val="20"/>
                <w:szCs w:val="20"/>
              </w:rPr>
              <w:t xml:space="preserve"> Bazı öğrenciler, yeni konuları öğrenmek için gerekli ön bilgilere sahip olmayabilir. Bu durumda destekleme çalışmaları ile eksikliklerin giderilmesi gerekir.</w:t>
            </w:r>
          </w:p>
          <w:p w:rsidR="00817290" w:rsidRPr="00817290" w:rsidRDefault="00817290" w:rsidP="00817290">
            <w:pPr>
              <w:pStyle w:val="ListeParagraf"/>
              <w:numPr>
                <w:ilvl w:val="0"/>
                <w:numId w:val="9"/>
              </w:numPr>
              <w:rPr>
                <w:rFonts w:ascii="Tahoma" w:hAnsi="Tahoma" w:cs="Tahoma"/>
                <w:sz w:val="20"/>
                <w:szCs w:val="20"/>
              </w:rPr>
            </w:pPr>
            <w:r w:rsidRPr="00817290">
              <w:rPr>
                <w:rFonts w:ascii="Tahoma" w:hAnsi="Tahoma" w:cs="Tahoma"/>
                <w:b/>
                <w:sz w:val="20"/>
                <w:szCs w:val="20"/>
              </w:rPr>
              <w:t>Öğrenme Hızı:</w:t>
            </w:r>
            <w:r w:rsidRPr="00817290">
              <w:rPr>
                <w:rFonts w:ascii="Tahoma" w:hAnsi="Tahoma" w:cs="Tahoma"/>
                <w:sz w:val="20"/>
                <w:szCs w:val="20"/>
              </w:rPr>
              <w:t xml:space="preserve"> Öğrencilerin öğrenme hızı farklılık gösterebilir. Bazı öğrenciler konuları daha hızlı kavrarken, bazıları daha fazla zamana ihtiyaç duyar.</w:t>
            </w:r>
          </w:p>
          <w:p w:rsidR="00817290" w:rsidRPr="00817290" w:rsidRDefault="00817290" w:rsidP="00817290">
            <w:pPr>
              <w:pStyle w:val="ListeParagraf"/>
              <w:numPr>
                <w:ilvl w:val="0"/>
                <w:numId w:val="9"/>
              </w:numPr>
              <w:rPr>
                <w:rFonts w:ascii="Tahoma" w:hAnsi="Tahoma" w:cs="Tahoma"/>
                <w:sz w:val="20"/>
                <w:szCs w:val="20"/>
              </w:rPr>
            </w:pPr>
            <w:r w:rsidRPr="00817290">
              <w:rPr>
                <w:rFonts w:ascii="Tahoma" w:hAnsi="Tahoma" w:cs="Tahoma"/>
                <w:b/>
                <w:sz w:val="20"/>
                <w:szCs w:val="20"/>
              </w:rPr>
              <w:t>Öğrenme Stili:</w:t>
            </w:r>
            <w:r w:rsidRPr="00817290">
              <w:rPr>
                <w:rFonts w:ascii="Tahoma" w:hAnsi="Tahoma" w:cs="Tahoma"/>
                <w:sz w:val="20"/>
                <w:szCs w:val="20"/>
              </w:rPr>
              <w:t xml:space="preserve"> Öğrencilerin öğrenme stilleri (görsel, işitsel, </w:t>
            </w:r>
            <w:proofErr w:type="spellStart"/>
            <w:r w:rsidRPr="00817290">
              <w:rPr>
                <w:rFonts w:ascii="Tahoma" w:hAnsi="Tahoma" w:cs="Tahoma"/>
                <w:sz w:val="20"/>
                <w:szCs w:val="20"/>
              </w:rPr>
              <w:t>kinestetik</w:t>
            </w:r>
            <w:proofErr w:type="spellEnd"/>
            <w:r w:rsidRPr="00817290">
              <w:rPr>
                <w:rFonts w:ascii="Tahoma" w:hAnsi="Tahoma" w:cs="Tahoma"/>
                <w:sz w:val="20"/>
                <w:szCs w:val="20"/>
              </w:rPr>
              <w:t>) farklılık gösterir. Farklılaştırma çalışmaları, öğrencilerin öğrenme stillerine uygun olarak yapılmalıdır.</w:t>
            </w:r>
          </w:p>
          <w:p w:rsidR="00721380" w:rsidRPr="00817290" w:rsidRDefault="00817290" w:rsidP="00817290">
            <w:pPr>
              <w:pStyle w:val="ListeParagraf"/>
              <w:numPr>
                <w:ilvl w:val="0"/>
                <w:numId w:val="9"/>
              </w:numPr>
              <w:rPr>
                <w:rFonts w:ascii="Tahoma" w:hAnsi="Tahoma" w:cs="Tahoma"/>
                <w:sz w:val="20"/>
                <w:szCs w:val="20"/>
              </w:rPr>
            </w:pPr>
            <w:r w:rsidRPr="00817290">
              <w:rPr>
                <w:rFonts w:ascii="Tahoma" w:hAnsi="Tahoma" w:cs="Tahoma"/>
                <w:b/>
                <w:sz w:val="20"/>
                <w:szCs w:val="20"/>
              </w:rPr>
              <w:t>İlgi Alanları:</w:t>
            </w:r>
            <w:r w:rsidRPr="00817290">
              <w:rPr>
                <w:rFonts w:ascii="Tahoma" w:hAnsi="Tahoma" w:cs="Tahoma"/>
                <w:sz w:val="20"/>
                <w:szCs w:val="20"/>
              </w:rPr>
              <w:t xml:space="preserve"> Öğrencilerin ilgi alanları farklıdır. Zenginleştirme çalışmaları, öğrencilerin ilgi alanlarına göre seçilebilir.</w:t>
            </w:r>
          </w:p>
        </w:tc>
      </w:tr>
      <w:tr w:rsidR="003043DE" w:rsidTr="002A1CED">
        <w:tc>
          <w:tcPr>
            <w:tcW w:w="674" w:type="dxa"/>
            <w:vMerge w:val="restart"/>
            <w:vAlign w:val="center"/>
          </w:tcPr>
          <w:p w:rsidR="003043DE" w:rsidRPr="007A394C" w:rsidRDefault="007A394C" w:rsidP="007A394C">
            <w:pPr>
              <w:jc w:val="center"/>
              <w:rPr>
                <w:rFonts w:ascii="Tahoma" w:hAnsi="Tahoma" w:cs="Tahoma"/>
                <w:b/>
                <w:sz w:val="24"/>
                <w:szCs w:val="24"/>
              </w:rPr>
            </w:pPr>
            <w:r w:rsidRPr="007A394C">
              <w:rPr>
                <w:rFonts w:ascii="Tahoma" w:hAnsi="Tahoma" w:cs="Tahoma"/>
                <w:b/>
                <w:sz w:val="24"/>
                <w:szCs w:val="24"/>
              </w:rPr>
              <w:t>7</w:t>
            </w:r>
          </w:p>
        </w:tc>
        <w:tc>
          <w:tcPr>
            <w:tcW w:w="2909" w:type="dxa"/>
            <w:vAlign w:val="center"/>
          </w:tcPr>
          <w:p w:rsidR="007A394C" w:rsidRPr="007A394C" w:rsidRDefault="007A394C" w:rsidP="007A394C">
            <w:pPr>
              <w:rPr>
                <w:rFonts w:ascii="Tahoma" w:hAnsi="Tahoma" w:cs="Tahoma"/>
                <w:b/>
                <w:sz w:val="20"/>
                <w:szCs w:val="20"/>
              </w:rPr>
            </w:pPr>
            <w:r w:rsidRPr="007A394C">
              <w:rPr>
                <w:rFonts w:ascii="Tahoma" w:hAnsi="Tahoma" w:cs="Tahoma"/>
                <w:b/>
                <w:sz w:val="20"/>
                <w:szCs w:val="20"/>
              </w:rPr>
              <w:t>Öğretim Programının</w:t>
            </w:r>
          </w:p>
          <w:p w:rsidR="007A394C" w:rsidRPr="007A394C" w:rsidRDefault="007A394C" w:rsidP="007A394C">
            <w:pPr>
              <w:rPr>
                <w:rFonts w:ascii="Tahoma" w:hAnsi="Tahoma" w:cs="Tahoma"/>
                <w:b/>
                <w:sz w:val="20"/>
                <w:szCs w:val="20"/>
              </w:rPr>
            </w:pPr>
            <w:r w:rsidRPr="007A394C">
              <w:rPr>
                <w:rFonts w:ascii="Tahoma" w:hAnsi="Tahoma" w:cs="Tahoma"/>
                <w:b/>
                <w:sz w:val="20"/>
                <w:szCs w:val="20"/>
              </w:rPr>
              <w:t>Uygulanmasına İlişkin</w:t>
            </w:r>
          </w:p>
          <w:p w:rsidR="003043DE" w:rsidRDefault="007A394C" w:rsidP="007A394C">
            <w:pPr>
              <w:rPr>
                <w:rFonts w:ascii="Tahoma" w:hAnsi="Tahoma" w:cs="Tahoma"/>
                <w:sz w:val="24"/>
                <w:szCs w:val="24"/>
              </w:rPr>
            </w:pPr>
            <w:r w:rsidRPr="007A394C">
              <w:rPr>
                <w:rFonts w:ascii="Tahoma" w:hAnsi="Tahoma" w:cs="Tahoma"/>
                <w:b/>
                <w:sz w:val="20"/>
                <w:szCs w:val="20"/>
              </w:rPr>
              <w:t>Açıklamalar</w:t>
            </w:r>
          </w:p>
        </w:tc>
        <w:tc>
          <w:tcPr>
            <w:tcW w:w="6051" w:type="dxa"/>
            <w:vAlign w:val="center"/>
          </w:tcPr>
          <w:p w:rsidR="003043DE" w:rsidRPr="00FB7606" w:rsidRDefault="007A394C" w:rsidP="007A394C">
            <w:pPr>
              <w:rPr>
                <w:rFonts w:ascii="Tahoma" w:hAnsi="Tahoma" w:cs="Tahoma"/>
                <w:sz w:val="20"/>
                <w:szCs w:val="20"/>
              </w:rPr>
            </w:pPr>
            <w:r w:rsidRPr="007A394C">
              <w:rPr>
                <w:rFonts w:ascii="Tahoma" w:hAnsi="Tahoma" w:cs="Tahoma"/>
                <w:sz w:val="20"/>
                <w:szCs w:val="20"/>
              </w:rPr>
              <w:t>Türkiye Yüzyılı Maarif Modeli Programı’nın daha sağlıklı</w:t>
            </w:r>
            <w:r>
              <w:rPr>
                <w:rFonts w:ascii="Tahoma" w:hAnsi="Tahoma" w:cs="Tahoma"/>
                <w:sz w:val="20"/>
                <w:szCs w:val="20"/>
              </w:rPr>
              <w:t xml:space="preserve"> </w:t>
            </w:r>
            <w:r w:rsidRPr="007A394C">
              <w:rPr>
                <w:rFonts w:ascii="Tahoma" w:hAnsi="Tahoma" w:cs="Tahoma"/>
                <w:sz w:val="20"/>
                <w:szCs w:val="20"/>
              </w:rPr>
              <w:t>uygulanabilmesi için önerilerinizi lütfen yazınız.</w:t>
            </w:r>
          </w:p>
        </w:tc>
      </w:tr>
      <w:tr w:rsidR="003043DE" w:rsidTr="002A1CED">
        <w:trPr>
          <w:trHeight w:val="953"/>
        </w:trPr>
        <w:tc>
          <w:tcPr>
            <w:tcW w:w="674" w:type="dxa"/>
            <w:vMerge/>
            <w:vAlign w:val="center"/>
          </w:tcPr>
          <w:p w:rsidR="003043DE" w:rsidRDefault="003043DE" w:rsidP="005A2692">
            <w:pPr>
              <w:rPr>
                <w:rFonts w:ascii="Tahoma" w:hAnsi="Tahoma" w:cs="Tahoma"/>
                <w:sz w:val="24"/>
                <w:szCs w:val="24"/>
              </w:rPr>
            </w:pPr>
          </w:p>
        </w:tc>
        <w:tc>
          <w:tcPr>
            <w:tcW w:w="8960" w:type="dxa"/>
            <w:gridSpan w:val="2"/>
            <w:vAlign w:val="center"/>
          </w:tcPr>
          <w:p w:rsidR="00817290" w:rsidRPr="00817290" w:rsidRDefault="00817290" w:rsidP="00817290">
            <w:pPr>
              <w:pStyle w:val="ListeParagraf"/>
              <w:numPr>
                <w:ilvl w:val="0"/>
                <w:numId w:val="10"/>
              </w:numPr>
              <w:rPr>
                <w:rFonts w:ascii="Tahoma" w:hAnsi="Tahoma" w:cs="Tahoma"/>
                <w:sz w:val="20"/>
                <w:szCs w:val="20"/>
              </w:rPr>
            </w:pPr>
            <w:r w:rsidRPr="00817290">
              <w:rPr>
                <w:rFonts w:ascii="Tahoma" w:hAnsi="Tahoma" w:cs="Tahoma"/>
                <w:b/>
                <w:sz w:val="20"/>
                <w:szCs w:val="20"/>
              </w:rPr>
              <w:t>Öğretmen eğitimleri:</w:t>
            </w:r>
            <w:r w:rsidRPr="00817290">
              <w:rPr>
                <w:rFonts w:ascii="Tahoma" w:hAnsi="Tahoma" w:cs="Tahoma"/>
                <w:sz w:val="20"/>
                <w:szCs w:val="20"/>
              </w:rPr>
              <w:t xml:space="preserve"> Yeni programın felsefesi, yaklaşımı ve uygulama esasları konusunda öğretmenlere kapsamlı eğitimler verilmelidir.</w:t>
            </w:r>
          </w:p>
          <w:p w:rsidR="00817290" w:rsidRPr="00817290" w:rsidRDefault="00817290" w:rsidP="00817290">
            <w:pPr>
              <w:pStyle w:val="ListeParagraf"/>
              <w:numPr>
                <w:ilvl w:val="0"/>
                <w:numId w:val="10"/>
              </w:numPr>
              <w:rPr>
                <w:rFonts w:ascii="Tahoma" w:hAnsi="Tahoma" w:cs="Tahoma"/>
                <w:sz w:val="20"/>
                <w:szCs w:val="20"/>
              </w:rPr>
            </w:pPr>
            <w:r w:rsidRPr="00817290">
              <w:rPr>
                <w:rFonts w:ascii="Tahoma" w:hAnsi="Tahoma" w:cs="Tahoma"/>
                <w:b/>
                <w:sz w:val="20"/>
                <w:szCs w:val="20"/>
              </w:rPr>
              <w:t>Materyal desteği:</w:t>
            </w:r>
            <w:r w:rsidRPr="00817290">
              <w:rPr>
                <w:rFonts w:ascii="Tahoma" w:hAnsi="Tahoma" w:cs="Tahoma"/>
                <w:sz w:val="20"/>
                <w:szCs w:val="20"/>
              </w:rPr>
              <w:t xml:space="preserve"> Öğrenme çıktıları ve süreç bileşenlerini destekleyen, farklılaştırılmış öğretime uygun materyaller hazırlanmalıdır.</w:t>
            </w:r>
          </w:p>
          <w:p w:rsidR="00817290" w:rsidRPr="00817290" w:rsidRDefault="00817290" w:rsidP="00817290">
            <w:pPr>
              <w:pStyle w:val="ListeParagraf"/>
              <w:numPr>
                <w:ilvl w:val="0"/>
                <w:numId w:val="10"/>
              </w:numPr>
              <w:rPr>
                <w:rFonts w:ascii="Tahoma" w:hAnsi="Tahoma" w:cs="Tahoma"/>
                <w:sz w:val="20"/>
                <w:szCs w:val="20"/>
              </w:rPr>
            </w:pPr>
            <w:r w:rsidRPr="00817290">
              <w:rPr>
                <w:rFonts w:ascii="Tahoma" w:hAnsi="Tahoma" w:cs="Tahoma"/>
                <w:b/>
                <w:sz w:val="20"/>
                <w:szCs w:val="20"/>
              </w:rPr>
              <w:t>Teknoloji entegrasyonu:</w:t>
            </w:r>
            <w:r w:rsidRPr="00817290">
              <w:rPr>
                <w:rFonts w:ascii="Tahoma" w:hAnsi="Tahoma" w:cs="Tahoma"/>
                <w:sz w:val="20"/>
                <w:szCs w:val="20"/>
              </w:rPr>
              <w:t xml:space="preserve"> Matematik yazılımları, çevrim içi uygulamalar ve dijital araçlar, öğretme-öğrenme sürecine etkin bir şekilde </w:t>
            </w:r>
            <w:proofErr w:type="gramStart"/>
            <w:r w:rsidRPr="00817290">
              <w:rPr>
                <w:rFonts w:ascii="Tahoma" w:hAnsi="Tahoma" w:cs="Tahoma"/>
                <w:sz w:val="20"/>
                <w:szCs w:val="20"/>
              </w:rPr>
              <w:t>entegre</w:t>
            </w:r>
            <w:proofErr w:type="gramEnd"/>
            <w:r w:rsidRPr="00817290">
              <w:rPr>
                <w:rFonts w:ascii="Tahoma" w:hAnsi="Tahoma" w:cs="Tahoma"/>
                <w:sz w:val="20"/>
                <w:szCs w:val="20"/>
              </w:rPr>
              <w:t xml:space="preserve"> edilmelidir.</w:t>
            </w:r>
          </w:p>
          <w:p w:rsidR="00817290" w:rsidRPr="00817290" w:rsidRDefault="00817290" w:rsidP="00817290">
            <w:pPr>
              <w:pStyle w:val="ListeParagraf"/>
              <w:numPr>
                <w:ilvl w:val="0"/>
                <w:numId w:val="10"/>
              </w:numPr>
              <w:rPr>
                <w:rFonts w:ascii="Tahoma" w:hAnsi="Tahoma" w:cs="Tahoma"/>
                <w:sz w:val="20"/>
                <w:szCs w:val="20"/>
              </w:rPr>
            </w:pPr>
            <w:r w:rsidRPr="00817290">
              <w:rPr>
                <w:rFonts w:ascii="Tahoma" w:hAnsi="Tahoma" w:cs="Tahoma"/>
                <w:b/>
                <w:sz w:val="20"/>
                <w:szCs w:val="20"/>
              </w:rPr>
              <w:t>İş birliği ve paylaşım:</w:t>
            </w:r>
            <w:r w:rsidRPr="00817290">
              <w:rPr>
                <w:rFonts w:ascii="Tahoma" w:hAnsi="Tahoma" w:cs="Tahoma"/>
                <w:sz w:val="20"/>
                <w:szCs w:val="20"/>
              </w:rPr>
              <w:t xml:space="preserve"> Öğretmenler, yeni programın uygulanmasında birbirleriyle iş birliği yapmalı ve deneyimlerini paylaşmalıdır.</w:t>
            </w:r>
          </w:p>
          <w:p w:rsidR="003043DE" w:rsidRPr="00817290" w:rsidRDefault="00817290" w:rsidP="00817290">
            <w:pPr>
              <w:pStyle w:val="ListeParagraf"/>
              <w:numPr>
                <w:ilvl w:val="0"/>
                <w:numId w:val="10"/>
              </w:numPr>
              <w:rPr>
                <w:rFonts w:ascii="Tahoma" w:hAnsi="Tahoma" w:cs="Tahoma"/>
                <w:sz w:val="20"/>
                <w:szCs w:val="20"/>
              </w:rPr>
            </w:pPr>
            <w:r w:rsidRPr="00817290">
              <w:rPr>
                <w:rFonts w:ascii="Tahoma" w:hAnsi="Tahoma" w:cs="Tahoma"/>
                <w:b/>
                <w:sz w:val="20"/>
                <w:szCs w:val="20"/>
              </w:rPr>
              <w:t>Veli katılımı:</w:t>
            </w:r>
            <w:r w:rsidRPr="00817290">
              <w:rPr>
                <w:rFonts w:ascii="Tahoma" w:hAnsi="Tahoma" w:cs="Tahoma"/>
                <w:sz w:val="20"/>
                <w:szCs w:val="20"/>
              </w:rPr>
              <w:t xml:space="preserve"> Veliler, yeni program hakkında bilgilendirilmeli ve çocuklarının matematik öğrenme sürecine destek olmaları için yönlendirilmelidir.</w:t>
            </w:r>
          </w:p>
        </w:tc>
      </w:tr>
    </w:tbl>
    <w:p w:rsidR="00A63861" w:rsidRPr="005A2692" w:rsidRDefault="00A63861" w:rsidP="005A2692">
      <w:pPr>
        <w:rPr>
          <w:rFonts w:ascii="Tahoma" w:hAnsi="Tahoma" w:cs="Tahoma"/>
          <w:sz w:val="24"/>
          <w:szCs w:val="24"/>
        </w:rPr>
      </w:pPr>
      <w:bookmarkStart w:id="0" w:name="_GoBack"/>
      <w:bookmarkEnd w:id="0"/>
    </w:p>
    <w:sectPr w:rsidR="00A63861" w:rsidRPr="005A2692" w:rsidSect="002A1CED">
      <w:pgSz w:w="11906" w:h="16838"/>
      <w:pgMar w:top="1418"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MFQSJS+TimesNewRomanPSMT">
    <w:altName w:val="Tahoma"/>
    <w:charset w:val="01"/>
    <w:family w:val="roman"/>
    <w:pitch w:val="variable"/>
    <w:sig w:usb0="00000000" w:usb1="01010101" w:usb2="01010101" w:usb3="01010101" w:csb0="01010101" w:csb1="01010101"/>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155A3"/>
    <w:multiLevelType w:val="hybridMultilevel"/>
    <w:tmpl w:val="321266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8244532"/>
    <w:multiLevelType w:val="hybridMultilevel"/>
    <w:tmpl w:val="BC56E7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9E06704"/>
    <w:multiLevelType w:val="hybridMultilevel"/>
    <w:tmpl w:val="3E301E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C587861"/>
    <w:multiLevelType w:val="hybridMultilevel"/>
    <w:tmpl w:val="E06086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406107A"/>
    <w:multiLevelType w:val="hybridMultilevel"/>
    <w:tmpl w:val="97D437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CE60D41"/>
    <w:multiLevelType w:val="hybridMultilevel"/>
    <w:tmpl w:val="34D8C5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2CE134C"/>
    <w:multiLevelType w:val="hybridMultilevel"/>
    <w:tmpl w:val="FA8A42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B076C44"/>
    <w:multiLevelType w:val="hybridMultilevel"/>
    <w:tmpl w:val="955C97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BBB662E"/>
    <w:multiLevelType w:val="hybridMultilevel"/>
    <w:tmpl w:val="829404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5FA68DE"/>
    <w:multiLevelType w:val="hybridMultilevel"/>
    <w:tmpl w:val="A19C4D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
  </w:num>
  <w:num w:numId="4">
    <w:abstractNumId w:val="4"/>
  </w:num>
  <w:num w:numId="5">
    <w:abstractNumId w:val="2"/>
  </w:num>
  <w:num w:numId="6">
    <w:abstractNumId w:val="8"/>
  </w:num>
  <w:num w:numId="7">
    <w:abstractNumId w:val="6"/>
  </w:num>
  <w:num w:numId="8">
    <w:abstractNumId w:val="0"/>
  </w:num>
  <w:num w:numId="9">
    <w:abstractNumId w:val="9"/>
  </w:num>
  <w:num w:numId="10">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692"/>
    <w:rsid w:val="00044864"/>
    <w:rsid w:val="000F1168"/>
    <w:rsid w:val="001704C9"/>
    <w:rsid w:val="001905B0"/>
    <w:rsid w:val="002A1CED"/>
    <w:rsid w:val="003043DE"/>
    <w:rsid w:val="003453A6"/>
    <w:rsid w:val="0040042C"/>
    <w:rsid w:val="00475AC3"/>
    <w:rsid w:val="0055317C"/>
    <w:rsid w:val="0058459F"/>
    <w:rsid w:val="00597EB1"/>
    <w:rsid w:val="005A2692"/>
    <w:rsid w:val="005D1ED4"/>
    <w:rsid w:val="005E70D9"/>
    <w:rsid w:val="00606C1A"/>
    <w:rsid w:val="006562FA"/>
    <w:rsid w:val="00721380"/>
    <w:rsid w:val="00776FED"/>
    <w:rsid w:val="007A394C"/>
    <w:rsid w:val="007F66F5"/>
    <w:rsid w:val="00817290"/>
    <w:rsid w:val="008536A1"/>
    <w:rsid w:val="008815BF"/>
    <w:rsid w:val="00893DB1"/>
    <w:rsid w:val="009A53E7"/>
    <w:rsid w:val="00A424DB"/>
    <w:rsid w:val="00A63861"/>
    <w:rsid w:val="00B35984"/>
    <w:rsid w:val="00BB5468"/>
    <w:rsid w:val="00C20036"/>
    <w:rsid w:val="00CD63EC"/>
    <w:rsid w:val="00D1634E"/>
    <w:rsid w:val="00D92A09"/>
    <w:rsid w:val="00FB76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710E7C-1D4F-4042-BC23-713314D87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A2692"/>
    <w:pPr>
      <w:ind w:left="720"/>
      <w:contextualSpacing/>
    </w:pPr>
  </w:style>
  <w:style w:type="table" w:styleId="TabloKlavuzu">
    <w:name w:val="Table Grid"/>
    <w:basedOn w:val="NormalTablo"/>
    <w:uiPriority w:val="39"/>
    <w:rsid w:val="005A26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534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5761D-EE72-450C-91B8-6F42312EF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1237</Words>
  <Characters>7054</Characters>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2024-06-13T20:43:00Z</dcterms:created>
  <dcterms:modified xsi:type="dcterms:W3CDTF">2024-06-22T10:40:00Z</dcterms:modified>
</cp:coreProperties>
</file>