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457"/>
        <w:gridCol w:w="457"/>
        <w:gridCol w:w="1531"/>
        <w:gridCol w:w="1581"/>
        <w:gridCol w:w="2968"/>
        <w:gridCol w:w="4753"/>
        <w:gridCol w:w="1687"/>
        <w:gridCol w:w="1756"/>
      </w:tblGrid>
      <w:tr w:rsidR="00AE3DF7" w14:paraId="052CAA3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8D107C2" w14:textId="77777777" w:rsidR="00AE3DF7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TARİH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62353CD" w14:textId="77777777" w:rsidR="00AE3DF7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452AD66" w14:textId="77777777" w:rsidR="00AE3DF7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D2F84C" w14:textId="77777777" w:rsidR="00AE3DF7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ÜNİTE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8C5812" w14:textId="77777777" w:rsidR="00AE3DF7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KONU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1B89EC" w14:textId="77777777" w:rsidR="00AE3DF7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KAZANIM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870557" w14:textId="77777777" w:rsidR="00AE3DF7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AÇIKLAMA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E4B5F1" w14:textId="77777777" w:rsidR="00AE3DF7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YÖNTEM TEKNİK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24C881" w14:textId="77777777" w:rsidR="00AE3DF7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DEĞERLENDİRME</w:t>
            </w:r>
          </w:p>
        </w:tc>
      </w:tr>
      <w:tr w:rsidR="00AE3DF7" w14:paraId="3F48ED3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D8A15E2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5765126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713F4AC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E4A78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 ÇEMBERSEL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BAB38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12.1.1. DÜZGÜN ÇEMBERSEL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46415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12.1.1.1. Düzgün çembersel hareketi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12.1.1.2. Düzgün çembersel harekette merkezcil kuvvetin bağlı olduğu değişkenleri analiz eder.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019DA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Periyot, frekans, çizgisel hız ve açısal hız, merkezcil ivme kavramları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düzgün çembersel harekette çizgisel hız vektörünü çember üzerinde iki farklı noktada çizerek merkezcil ivmenin şiddetini bulmaları ve yönünü göstermeleri sağlanır. Çizgisel ivme kavramına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Deney yaparak veya simülasyonlarla merkezcil kuvvetin bağlı olduğu değişkenler arasındaki ilişkinin belirlenmesi sağlanır. Matematiksel model verilir. Matematiksel hesaplamalar yapılır.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C77B7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9A3AC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14BC10F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BC0B722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16-20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B3E8BFC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98D2D79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63627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 ÇEMBERSEL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83CAD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12.1.1. DÜZGÜN ÇEMBERSEL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C8FC4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12.1.1.3. Düzgün çembersel hareket yapan cisimlerin hareketini analiz eder.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12.1.1.4. Yatay, düşey, eğimli zeminlerde araçların emniyetli dönüş şartları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420A8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Yatay ve düşey düzlemde düzgün çembersel hareket yapan cisimlere ait serbest cisim diyagramlarının çizilmesi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Düzgün çembersel harekette konum, hız ve ivme hesaplamaları yapılır. Hesaplamalarda trigonometrik fonksiyonlara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Virajlarda emniyetli dönüş için hız sınırına uymanın önemi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58753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56122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Gaziler Günü</w:t>
            </w:r>
          </w:p>
        </w:tc>
      </w:tr>
      <w:tr w:rsidR="00AE3DF7" w14:paraId="5B81E2D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E4D09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23-27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E231569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2F92DD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082FE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 ÇEMBERSEL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E4E12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12.1.2. DÖNEREK ÖTELEME HAREKETİ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5F5DB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12.1.2.1. Öteleme ve dönme hareketini karşılaştırır.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12.1.2.2. Eylemsizlik momenti kavramını açıklar.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12.1.2.3. Dönme ve dönerek öteleme hareketi yapan cismin kinetik enerjisinin bağlı olduğu değişkenleri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5D349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Eylemsizlik momenti ile ilgili matematiksel hesaplamalara girilmez.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7739C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AE436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19542DD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0E7B88F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30-04 Eylül-Ekim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49FFBBF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889B843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EAF25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 ÇEMBERSEL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1D8E3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12.1.3. AÇISAL MOMENTUM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A4A05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12.1.3.1. Açısal momentumun fiziksel bir nicelik olduğunu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12.1.3.2. Açısal momentumu çizgisel momentum ile ilişkilendirerek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65537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Açısal momentumun atomik boyutta da fiziksel bir nicelik olduğu belirtilir.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0100C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479D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Hayvanları Koruma Günü</w:t>
            </w:r>
          </w:p>
        </w:tc>
      </w:tr>
      <w:tr w:rsidR="00AE3DF7" w14:paraId="191DFF1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D70468F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07-11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74FBC8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9008C6A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7A4A3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 ÇEMBERSEL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3CADF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12.1.3. AÇISAL MOMENTUM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A95B1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12.1.3.3. Açısal momentumu torkla ilişkilendirir.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12.1.3.4. Açısal momentumun korunumunu günlük hayattan örneklerle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D887C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Öğrencilerin, açısal momentumu, eylemsizlik momenti ve açısal hız kavramlarını kullanarak elde etmeleri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torku, eylemsizlik momenti ve açısal ivme kavramlarını kullanarak elde etmeleri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Açısal momentumun korunumu ile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9C727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9EF4C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29A0D9C9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ECEFB74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14-18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591678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63DB6C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AD3FA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 ÇEMBERSEL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3012C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12.1.4. KÜTLE ÇEKİM KUVVETİ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0EFA5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12.1.4.1. Kütle çekim kuvvetini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12.1.4.2.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Newton’ın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Hareket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Kanunları’nı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kullanarak kütle çekim ivmesinin bağlı olduğu değişkenleri belirler.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64DC1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Kütle çekim kuvvetine değinilir. Matematiksel model verilir.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Yapay uydular, ay ve gezegenlerin hareketleri açıklanır.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Öğrencilerin yerçekimi ivmesini; dünyanın yarıçapı ve kütlesi cinsinden ifade etmeleri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homojen bir kürenin içinde, yüzeyinde ve dışındaki çekim alanını gösteren kuvvet çizgilerini çizmeleri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Her kütlenin bir kütle çekim alanı oluşturduğu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1C386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6C06C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2C75550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CFB2B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21-25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D08B169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18ADE30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AB780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 ÇEMBERSEL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E57BC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12.1.4. KÜTLE ÇEKİM KUVVETİ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12.1.5. KEPLER KANUNLARI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87D8C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12.1.4.3. Kütle çekim potansiyel enerjisini açıklar.  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12.1.5.1. Kepler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Kanunları’nı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açıklar. 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52AD1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Bağlanma ve kurtulma enerjisi kavramları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Galileo Galilei, Ali Kuşçu ve Uluğ Bey’in gök cisimleri ve gök cisimlerinin hareketleri ile ilgili çalışmalarına yer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86E4A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BE8F8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66005E9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C4AB1D9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28-01 Ekim-Kasım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895AB4C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0D957C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A4178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12.2. BASİT HARMONİK HAREKET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E64F2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12.2.1. BASİT HARMONİK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37546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12.2.1.1. Basit harmonik hareketi düzgün çembersel hareketi kullanarak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6E4B4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Basit harmonik harekete günlük hayattan örnekler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Yay sarkacı ve basit sarkaç için uzanım, genlik, periyot, frekans, geri çağırıcı kuvvet ve denge noktası kavramları harmonik hareket örnekleri ile açıklanır.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Uzanım, genlik, periyot, frekans ilişkisi ile ilgili matematiksel hesaplamalar yapılır.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Basit harmonik hareket ile ilgili fonksiyonların türevlerine ve işlemlerine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0CB45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2F5E6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*Cumhuriyet Bayramı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*Kızılay Haftası</w:t>
            </w:r>
          </w:p>
        </w:tc>
      </w:tr>
      <w:tr w:rsidR="00AE3DF7" w14:paraId="15AA610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73A4949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04-08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21A3B5A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363D09F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7574D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12.2 BASİT HARMONİK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D0242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12.2.1. BASİT HARMONİK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C7D4A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12.2.1.2. Basit harmonik harekette konumun zamana göre değişimini analiz eder. 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12.2.1.3. Basit harmonik harekette kuvvet, hız ve ivmenin konuma göre değişimi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F3527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Öğrencilerin deney yaparak veya simülasyonlar kullanarak konum-zaman grafiğini çizmeleri ve yorumlamaları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71EFE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CB9A2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*Atatürk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*Organ Bağışı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*Lösemili Çocuklar Haftası</w:t>
            </w:r>
          </w:p>
        </w:tc>
      </w:tr>
      <w:tr w:rsidR="00AE3DF7" w14:paraId="096CF75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584572" w14:textId="77777777" w:rsidR="00AE3DF7" w:rsidRDefault="00000000">
            <w:pPr>
              <w:jc w:val="center"/>
            </w:pPr>
            <w:r>
              <w:rPr>
                <w:b/>
                <w:bCs/>
              </w:rPr>
              <w:t>1. Ara Tatil (11-18 Kasım)</w:t>
            </w:r>
          </w:p>
        </w:tc>
      </w:tr>
      <w:tr w:rsidR="00AE3DF7" w14:paraId="164FB8D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4597EA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18-22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5D83EB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69ABCB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78DDA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12.2 BASİT HARMONİK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9D351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12.2.1. BASİT HARMONİK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C8C36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12.2.1.4. Yay sarkacı ve basit sarkaçta periyodun bağlı olduğu değişkenleri belirler.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12.2.1.5. Yay sarkacı ve basit sarkacın periyodu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BDFE3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Öğrencilerin deney yaparak veya simülasyonlarla periyoda etki eden değişkenleri belirlemeleri sağlanır. Periyodun matematiksel modeli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Paralel ve seri bağlı yaylarda eş değer yay sabiti hesaplamalarının yapılması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Esnek yayların hareketi tek boyut ile sınırlandırılır.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8F35C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CFFD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*Öğretmenler Günü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*Dünya Felsefe Günü</w:t>
            </w:r>
          </w:p>
        </w:tc>
      </w:tr>
      <w:tr w:rsidR="00AE3DF7" w14:paraId="479BE06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B72F2D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25-29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3DBE233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581972B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121E4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12.3. DALGA MEKANİĞİ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DF66E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12.3.1. DALGALARDA KIRINIM, GİRİŞİM VE DOPPLER OLAYI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3A231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12.3.1.1. Su dalgalarında kırınım olayının dalga boyu ve yarık genişliği ile ilişkisini belirler.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12.3.1.2. Su dalgalarında girişim olayını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20F8A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Öğrencilerin deney yaparak veya simülasyonlar kullanarak elde ettikleri verilerden yararlanarak yorum yapmaları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Öğrencilerin girişim desenini deney yaparak veya simülasyonlar kullanarak çizmeleri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Girişimle ilgili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Faz farkı kavramına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ADD86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146F5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5EA3012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1FD6AA6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02-06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1F12CDC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C52C380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2B53A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12.3. DALGA MEKANİĞİ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F66F5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12.3.1. DALGALARDA KIRINIM, GİRİŞİM VE DOPPLER OLAYI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DACA1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12.3.1.3. Işığın çift yarıkta girişimine etki eden değişkenleri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12.3.1.4. Işığın tek yarıkta kırınımına etki eden değişkenleri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47E6B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girişim desenini deney yaparak veya simülasyonlar kullanarak çizmeleri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Çift yarıkta girişimle ilgili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Öğrencilerin kırınım desenini deney yaparak veya simülasyonlar kullanarak çizmeleri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Tek yarıkta kırınımla ilgili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İnce zarlarda girişim, hava kaması ve çözme gücü konularına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2B839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922506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*Dünya Engelliler Günü</w:t>
            </w:r>
          </w:p>
        </w:tc>
      </w:tr>
      <w:tr w:rsidR="00AE3DF7" w14:paraId="796C510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E6F9121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91F7622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703B359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40B44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12.3. DALGA MEKANİĞİ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0F071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12.3.1. DALGALARDA KIRINIM, GİRİŞİM VE DOPPLER OLAYI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4F67E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12.3.1.5. Kırınım ve girişim olaylarını inceleyerek ışığın dalga doğası hakkında çıkarım yapar.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12.3.1.6. Doppler olayının etkilerini ışık ve ses dalgalarından örneklerle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118A4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Örneklerin günlük hayattan seçilmesine özen gösterilir.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B0F64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A3191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İnsan Hakları ve Demokrasi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Mevlana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Haftası</w:t>
            </w:r>
          </w:p>
        </w:tc>
      </w:tr>
      <w:tr w:rsidR="00AE3DF7" w14:paraId="50ED346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B6D7314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16-20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0E491B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BB71650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DFC611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12.3. DALGA MEKANİĞİ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E4D31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12.3.2. ELEKTROMANYETİK DALGALAR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45AE5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12.3.2.1. Elektromanyetik dalgaların ortak özelliklerini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12.3.2.2. Elektromanyetik spektrumu günlük hayattan örneklerle ilişkilendirerek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FD40A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Maxwell’in elektromanyetik teorinin kurucusu olduğu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65D19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E5D47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570C2D3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70105F3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23-27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D4E18A3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8140B7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9B84A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 ATOM FİZİĞİNE GİRİŞ VE RADYOAKTİVİTE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FCEB7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12.4.1. ATOM KAVRAMININ TARİHSEL GELİŞİMİ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A2888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12.4.1.1. Atom kavramını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1D288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Bohr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atom teorisi haricindeki diğer teoriler, ayrıntılara girilmeden tarihsel gelişim süreci içinde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Atom teorilerinin birbirleriyle ilişkili olarak geliştirildiği vurgulanmalıdır.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Bohr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atom teorisinde; atom yarıçapı, enerji seviyeleri, uyarılma, iyonlaşma ve ışıma kavramları vurgulanır.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Milikan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yağ damlası, Thomson’ın e/m tayini, Rutherford saçılması deneyleri ile sınırlı kalınır. Bu deneylerle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67F2E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9BE08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3E98035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92EAD69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30-03 Aralık-Ocak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EBF4B3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BB668E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36EE3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 ATOM FİZİĞİNE GİRİŞ VE RADYOAKTİVİTE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21D5CD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12.4.1. ATOM KAVRAMININ TARİHSEL GELİŞİMİ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4036C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12.4.1.2. Atomun uyarılma yollarını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12.4.1.3. Modern atom teorisinin önemini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419EE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Atomların birbirleriyle, elektronla, fotonla ve ısıyla uyarılma şartlarının tartışılması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Heisenberg Belirsizlik İlkesi, kuantum sayıları, olasılık dalgası ve Schrödinger dalga denklemine değinilir.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Feza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Gürsey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>, Asım Orhan Barut ve Behram N. Kurşunoğlu'nun atom fiziği konusunda çalışmalar yaptığı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3952E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ED7C2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7B55A01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C526F3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06-10 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E742C44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9D30D6F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74859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 ATOM FİZİĞİNE GİRİŞ VE RADYOAKTİVİTE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F3CE7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 ATOM FİZİĞİNE GİRİŞ VE RADYOAKTİVİTE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010BC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12.4.2.1. Büyük patlama teorisini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EB338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Evrenin oluşumu ve geleceğiyle ilgili farklı teorilerin de olduğu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büyük patlama teorisini destekleyen bilimsel çalışmaları araştırmaları ve araştırma sonuçlarını rapor olarak sunmaları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Hubble Yasası’na değinilir. Matematiksel modeli verilmez.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E61A7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53CA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*Enerji Tasarrufu Haftası</w:t>
            </w:r>
          </w:p>
        </w:tc>
      </w:tr>
      <w:tr w:rsidR="00AE3DF7" w14:paraId="23FF55A9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EEBC476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13-17 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5DCB390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EE18D35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2E153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 ATOM FİZİĞİNE GİRİŞ VE RADYOAKTİVİTE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B1A65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 ATOM FİZİĞİNE GİRİŞ VE RADYOAKTİVİTE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08E99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12.4.2.2. Atom altı parçacıkların özelliklerini temel düzeyde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B71BA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atom altı parçacıkları standart model çerçevesinde tanımlamaları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Korunum yasaları ile ilgili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Dört temel kuvvetin açıklanması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Abdus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Salam, Sheldon Lee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Glashow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ve Steven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Weinberg’in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Nobel ödülünü elektromanyetik ve zayıf kuvvetin birleşik bir kuvvet görünümünde olduğunu keşfetmeleri üzerine aldıkları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6C6DB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7BB0B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517595A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58604DF" w14:textId="77777777" w:rsidR="00AE3DF7" w:rsidRDefault="00000000">
            <w:pPr>
              <w:jc w:val="center"/>
            </w:pPr>
            <w:r>
              <w:rPr>
                <w:b/>
                <w:bCs/>
              </w:rPr>
              <w:t xml:space="preserve"> Şubat Tatili (20 Ocak-03 Şubat)</w:t>
            </w:r>
          </w:p>
        </w:tc>
      </w:tr>
      <w:tr w:rsidR="00AE3DF7" w14:paraId="5063CE7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6FA51A7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03-07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C1B396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B76E88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48765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 ATOM FİZİĞİNE GİRİŞ VE RADYOAKTİVİTE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B189D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12.4.2. BÜYÜK PATLAMA VE EVRENİN OLUŞUMU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C2097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12.4.2.3. Madde oluşum sürecini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12.4.2.4. Madde ve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antimadde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kavramlarını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BB2DBA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Atom altı parçacıklardan başlayarak madde oluşumunun modelle açıklanması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Higgs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bozonuna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kısaca değinilir.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60F8F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FDCBB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1AC7556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FF4B7F3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10-14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419D67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2402DC5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89EA1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 ATOM FİZİĞİNE GİRİŞ VE RADYOAKTİVİTE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A6BF2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12.4.3. RADYOAKTİVİTE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BD425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12.4.3.1. Kararlı ve kararsız durumdaki atomların özelliklerini karşılaştırır. 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12.4.3.2. Radyoaktif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bozunma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sonucu atomun kütle numarası, atom numarası ve enerjisindeki değişimi açıklar. 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64FE1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Radyoaktif madde, radyoaktivite, radyoaktif ışıma kavramları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Bazı atom çekirdeklerinin çeşitli yollarla ışıma yapabileceği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Marie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Curie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ve Wilhelm Conrad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Röntgen’in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radyoaktivite konusunda yaptığı çalışmalara yer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Alfa, beta, gama ışınımları dışındaki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bozunma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türlerine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Enerjideki değişim açıklanırken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34CAB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12578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164FC18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C24C821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17-21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A1E872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033FC65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699FD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 ATOM FİZİĞİNE GİRİŞ VE RADYOAKTİVİTE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E5CF3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12.4.3. RADYOAKTİVİTE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0882D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12.4.3.3. Nükleer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fisyon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ve füzyon olaylarını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12.4.3.4. Radyasyonun canlılar üzerindeki etkilerini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52581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Nükleer enerji ile çalışan sistemler hakkında araştırma yapılması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Nükleer reaktörlerin bilime, teknolojiye, ülke ekonomisine ve çevreye etkileri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Atom bombasının yıkıcı etkileri tarihî gerçekler üzerinden açıklanarak nükleer silahsızlanmanın dünya barışı açısından önemi üzerinde durulur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Yaşam alanlarında var olan radyasyon kaynakları, radyasyondan korunma yolları ve radyasyon güvenliğinin araştırılması ve bilgilerin paylaşılması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İyonlaştırıcı radyasyona değinilerek kullanıldığı alanlardan ve biyolojik etkilerinden bahsedilir.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C82B5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F201D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5CF079D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CBFBBA6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24-28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8E88DA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124D9DB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6650D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 MODERN FİZİK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F69EE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12.5.1. ÖZEL GÖRELİLİK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FB0DE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12.5.1.1.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Michelson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>–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Morley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deneyinin amacını ve sonuçlarını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12.5.1.2. Einstein’ın özel görelilik teorisinin temel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postülalarını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ifade eder.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11395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Deneyin yapılış aşamaları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Deneyin farklı bilim insanları tarafından farklı koşullarda çok kez tekrarlanmış olmasının nedeni üzerinde durulur. Bilimsel çalışmalarda sabırlı ve kararlı olmanın önemi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91A4A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25696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*Vergi Haftası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*Yeşilay Haftası</w:t>
            </w:r>
          </w:p>
        </w:tc>
      </w:tr>
      <w:tr w:rsidR="00AE3DF7" w14:paraId="69174DB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07EA2D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03-07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539F05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AC70CF4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8DF6E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 MODERN FİZİK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0634B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12.5.1. ÖZEL GÖRELİLİK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DF00A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12.5.1.3. Göreli zaman ve göreli uzunluk kavramlarını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12.5.1.4. Kütle-enerji eşdeğerliğini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E8787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Özel görelilikte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1FBFD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D10B9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*Dünya Kadınlar Günü</w:t>
            </w:r>
          </w:p>
        </w:tc>
      </w:tr>
      <w:tr w:rsidR="00AE3DF7" w14:paraId="718BA6E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E0C59E4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10-14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AE14A74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FF2410C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63B67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 MODERN FİZİK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1DAA7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12.5.2. KUANTUM FİZİĞİNE GİRİŞ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DF270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12.5.2.1. Siyah cisim ışımasını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A8E41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Planck hipotezi açıklanır.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Dalga boyu-ışıma şiddeti grafiğinden hareketle klasik yaklaşımla modern yaklaşımın çelişkisi ve bu çelişkinin kuantum fiziğinin doğuşuna etkisi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Siyah cisim ışıması ile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005BD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29115A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*İstiklâl Marşı'nın Kabulü ve Mehmet Akif Ersoy'u Anma Günü</w:t>
            </w:r>
          </w:p>
        </w:tc>
      </w:tr>
      <w:tr w:rsidR="00AE3DF7" w14:paraId="67F4163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58EB37A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17-21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E8814C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591FEB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6A0CE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 MODERN FİZİK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3DA40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12.5.3. FOTOELEKTRİK OLAYI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893CD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12.5.3.1. Foton kavramını açıklar. 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12.5.3.2. Fotoelektrik olayını açıklar. 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B156A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Hertz’in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çalışmaları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Einstein’ın fotoelektrik denklemi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Öğrencilerin simülasyonlar yardımıyla fotoelektrik olaya etki eden değişkenleri gözlemlemeleri ve yorumlamaları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1333E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779AF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*Türk Dünyası ve Toplulukları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*Şehitler Günü</w:t>
            </w:r>
          </w:p>
        </w:tc>
      </w:tr>
      <w:tr w:rsidR="00AE3DF7" w14:paraId="18DBA5B9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048463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24-28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A5785FC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ABBDAFB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C9F22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 MODERN FİZİK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1ADEB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12.5.3. FOTOELEKTRİK OLAYI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A1704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12.5.3.3. Farklı metaller için maksimum kinetik enerji-frekans grafiğini çizer.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12.5.3.4. Fotoelektronların sahip olduğu maksimum kinetik enerji, durdurma gerilimi ve metalin eşik enerjisi arasındaki matematiksel ilişkiyi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1DE07" w14:textId="77777777" w:rsidR="00AE3DF7" w:rsidRDefault="00AE3DF7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F89C2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4C1C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*Kütüphaneler Haftası</w:t>
            </w:r>
          </w:p>
        </w:tc>
      </w:tr>
      <w:tr w:rsidR="00AE3DF7" w14:paraId="443A50AE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71724A" w14:textId="77777777" w:rsidR="00AE3DF7" w:rsidRDefault="00000000">
            <w:pPr>
              <w:jc w:val="center"/>
            </w:pPr>
            <w:r>
              <w:rPr>
                <w:b/>
                <w:bCs/>
              </w:rPr>
              <w:t xml:space="preserve"> 2. Ara Tatil (31 Mart-07 Nisan)</w:t>
            </w:r>
          </w:p>
        </w:tc>
      </w:tr>
      <w:tr w:rsidR="00AE3DF7" w14:paraId="1D0DC7C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C360E36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07-11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0CBEFC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ABA8E0A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E81349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 MODERN FİZİK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8C8E3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12.5.3. FOTOELEKTRİK OLAYI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F7F7C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12.5.3.5. Fotoelektrik olayın günlük hayattaki uygulamalarına örnekler verir.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12.5.3.6. Fotoelektrik olayla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A9BC8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Fotoelektrik olayın günlük hayattaki olumlu (musluklarda hijyenin sağlanması gibi) ve olumsuz (sahte güneş gözlüklerinin kullanımı gibi) etkileri üzerinde durulur.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6F211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148A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*Kişisel Verileri Koruma Günü</w:t>
            </w:r>
          </w:p>
        </w:tc>
      </w:tr>
      <w:tr w:rsidR="00AE3DF7" w14:paraId="1051CED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4B6CABB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14-18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38C37C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545CBC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85BE1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 MODERN FİZİK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98980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12.5.4. COMPTON SAÇILMASI VE DE BROGLİE DALGA BOYU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C746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12.5.4.1.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Compton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olayında foton ve elektron etkileşimini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12.5.4.2.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Compton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ve fotoelektrik olaylarının benzer yönlerini belirterek ışığın tanecik doğası hakkında çıkarım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57EC0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Öğrencilerin model veya simülasyonlar kullanarak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Compton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saçılmasını açıklamaları sağlanır.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C800A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8D5E0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0EFBD78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D78C721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21-25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7BF93C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1527C5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39A85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 MODERN FİZİK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B8DA6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12.5.4. COMPTON SAÇILMASI VE DE BROGLİE DALGA BOYU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5EF05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12.5.4.3. Işığın ikili doğasını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12.5.4.4. Madde ve dalga arasındaki ilişkiyi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F8B3B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Işığın tanecik,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dalga,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hem tanecik hem de dalga doğası ile açıklanan olaylar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De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Broglie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bağıntısı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D0604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C880A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*23 Nisan Ulusal Egemenlik ve Çocuk Bayramı</w:t>
            </w:r>
          </w:p>
        </w:tc>
      </w:tr>
      <w:tr w:rsidR="00AE3DF7" w14:paraId="17B1CF3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E872A9B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28-02 Nisan-Mayıs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27A65BB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C9DA6A7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F27D8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 MODERN FİZİĞİN TEKNOLOJİDEKİ UYGULAMALARI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82E68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12.6.1. GÖRÜNTÜLEME TEKNOLOJİLERİ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93AAC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12.6.1.1. Görüntüleme cihazlarının çalışma prensiplerini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12.6.1.2. LCD ve plazma teknolojilerinde fizik biliminin yerini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CD218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röntgen, MR, PET, tomografi, ultrason, radarlar, sonar, termal kameralar ile ilgili araştırmalar yaparak bu teknolojilerin oluşturulmasında fiziğin rolünü sorgulamaları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Görüntüleme cihazlarının (röntgen, MR, PET, tomografi, ultrason, radarlar, sonar, termal kameralar) çalışma ilkelerine kısaca değinilir.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4B510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3188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Kût´ül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Amâre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Zaferi</w:t>
            </w:r>
          </w:p>
        </w:tc>
      </w:tr>
      <w:tr w:rsidR="00AE3DF7" w14:paraId="1032FFB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B680DEF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05-09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1EB5B33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D16710B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B91B6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 MODERN FİZİĞİN TEKNOLOJİDEKİ UYGULAMALARI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1AE02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12.6.2. YARI İLETKEN TEKNOLOJİSİ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D7A17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12.6.2.1. Yarı iletken maddelerin genel özelliklerini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12.6.2.2. Yarı iletken malzemelerin teknolojideki önemini açıklar.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18578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Diyot ve transistörlerin işlevi verilir, çeşitlerine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kumun bir elektronik devre elemanı hâline gelme sürecini araştırmaları ve paylaşmaları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A2083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E2C36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*Bilişim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*Trafik ve İlkyardım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*Anneler Günü</w:t>
            </w:r>
          </w:p>
        </w:tc>
      </w:tr>
      <w:tr w:rsidR="00AE3DF7" w14:paraId="7A3160C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F89D3B3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12-16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58B2BE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7212240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BD475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 MODERN FİZİĞİN TEKNOLOJİDEKİ UYGULAMALARI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252DC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12.6.2. YARI İLETKEN TEKNOLOJİSİ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1B144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12.6.2.3. LED teknolojisinin kullanıldığı yerlere örnekler verir. 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12.6.2.4. Güneş pillerinin çalışma şeklini açıklar. 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A5465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Yapı elemanlarının özelliklerinin detaylarına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Güneş pillerinin günümüzdeki ve gelecekteki yerinin tartışılması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48699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C889A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*Engelliler Haftası</w:t>
            </w:r>
          </w:p>
        </w:tc>
      </w:tr>
      <w:tr w:rsidR="00AE3DF7" w14:paraId="53A10EF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35B5ED4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19-23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351DA6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635B1F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9EC7B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 MODERN FİZİĞİN TEKNOLOJİDEKİ UYGULAMALARI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22604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12.6.2. YARI İLETKEN TEKNOLOJİSİ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940B2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12.6.2.5. Günlük hayatı kolaylaştıran, güneş pillerinin kullanıldığı sistem tasarlar.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3ACF5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Öğrencilerin yapmış oldukları tasarımın ülke ekonomisine ve çevreye sağlayacağı katkıları açıklamaları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EE0A4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C9872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*Atatürk'ü Anma ve Gençlik ve Spor Bayramı</w:t>
            </w:r>
          </w:p>
        </w:tc>
      </w:tr>
      <w:tr w:rsidR="00AE3DF7" w14:paraId="57DF001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4C8642F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26-30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6B85755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8FB462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FEE35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 MODERN FİZİĞİN TEKNOLOJİDEKİ UYGULAMALARI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25A7F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12.6.3. SÜPER İLETKENLER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67BB3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12.6.3.1. Süper iletken maddenin temel özelliklerini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12.6.3.2. Süper iletkenlerin teknolojideki kullanım alanlarına örnekler verir.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45964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Hızlı trenlerin ve parçacık hızlandırıcılarının çalışma ilkeleri üzerinde durulur.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64997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1EDDC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*İstanbul´un Fethi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*Etik Günü</w:t>
            </w:r>
          </w:p>
        </w:tc>
      </w:tr>
      <w:tr w:rsidR="00AE3DF7" w14:paraId="737B9BE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11447A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02-06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20DB9D2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39E7334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6310F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 MODERN FİZİĞİN TEKNOLOJİDEKİ UYGULAMALARI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4FBDF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12.6.4. NANOTEKNOLOJİ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F5162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12.6.4.1. Nanobilimin temellerini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12.6.4.2. Nanomalzemelerin temel özelliklerini açıklar.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12.6.4.3. Nanomalzemelerin teknolojideki kullanım alanlarına örnekler verir. (1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1FF5C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Fizik bilimi ile nanobilim ve nanoteknolojinin ilişkisi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Fonksiyonel ve doğal nanoyapılara sahip sistemlere örnekler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Malzemelerin nano boyutlara indirilmesi durumunda yeni özellikler kazandıkları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Nanomalzemelerin bilim ve teknolojinin gelişimine etkisi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E2F56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AB195" w14:textId="77777777" w:rsidR="00AE3DF7" w:rsidRDefault="00AE3DF7">
            <w:pPr>
              <w:ind w:left="5" w:right="5"/>
              <w:jc w:val="center"/>
            </w:pPr>
          </w:p>
        </w:tc>
      </w:tr>
      <w:tr w:rsidR="00AE3DF7" w14:paraId="5B081FB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1A14EF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09-13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BA2116E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383856D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25F9F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 MODERN FİZİĞİN TEKNOLOJİDEKİ UYGULAMALARI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B1300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12.6.5. LASER IŞINLARI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4E8B4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12.6.5.1. LASER ışınlarının elde edilişini açıklar.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12.6.5.2. LASER ışınlarının teknolojideki kullanım alanlarına örnekler verir.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0050C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Simülasyonlar ve videolar yardımıyla LASER ışınının oluşumunun incelenmesi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E9E63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F0D91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Çevre ve İklim Değişikliği Haftası</w:t>
            </w:r>
          </w:p>
        </w:tc>
      </w:tr>
      <w:tr w:rsidR="00AE3DF7" w14:paraId="6AE46BA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1B641A4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16-20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8012252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E8E734A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9AD02" w14:textId="77777777" w:rsidR="00AE3DF7" w:rsidRDefault="00AE3DF7">
            <w:pPr>
              <w:ind w:left="100" w:right="100"/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EF860" w14:textId="77777777" w:rsidR="00AE3DF7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B3BC4" w14:textId="77777777" w:rsidR="00AE3DF7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Yıl Sonu Etkinlikleri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08D38" w14:textId="77777777" w:rsidR="00AE3DF7" w:rsidRDefault="00AE3DF7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66DF7" w14:textId="77777777" w:rsidR="00AE3DF7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59EA8" w14:textId="77777777" w:rsidR="00AE3DF7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*Babalar Günü</w:t>
            </w:r>
          </w:p>
        </w:tc>
      </w:tr>
      <w:tr w:rsidR="00AE3DF7" w14:paraId="18890CDE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037AC0" w14:textId="77777777" w:rsidR="00AE3DF7" w:rsidRDefault="00000000">
            <w:pPr>
              <w:jc w:val="center"/>
            </w:pPr>
            <w:r>
              <w:rPr>
                <w:b/>
                <w:bCs/>
              </w:rPr>
              <w:t xml:space="preserve">2024-2025 Eğitim-Öğretim Yılı Sonu </w:t>
            </w:r>
          </w:p>
        </w:tc>
      </w:tr>
    </w:tbl>
    <w:p w14:paraId="5CBF5074" w14:textId="77777777" w:rsidR="00AE3DF7" w:rsidRDefault="00AE3DF7"/>
    <w:p w14:paraId="327E47A3" w14:textId="77777777" w:rsidR="00AE3DF7" w:rsidRDefault="00000000">
      <w:pPr>
        <w:spacing w:line="168" w:lineRule="auto"/>
      </w:pPr>
      <w:r>
        <w:rPr>
          <w:sz w:val="12"/>
          <w:szCs w:val="12"/>
        </w:rPr>
        <w:t>NOT: İşbu Ünitelendirilmiş Yıllık Ders Planı;</w:t>
      </w:r>
    </w:p>
    <w:p w14:paraId="318EF55C" w14:textId="77777777" w:rsidR="00AE3DF7" w:rsidRDefault="00000000">
      <w:pPr>
        <w:spacing w:line="168" w:lineRule="auto"/>
      </w:pPr>
      <w:r>
        <w:rPr>
          <w:sz w:val="12"/>
          <w:szCs w:val="12"/>
        </w:rPr>
        <w:t xml:space="preserve">•    T.C. </w:t>
      </w:r>
      <w:proofErr w:type="gramStart"/>
      <w:r>
        <w:rPr>
          <w:sz w:val="12"/>
          <w:szCs w:val="12"/>
        </w:rPr>
        <w:t>Milli</w:t>
      </w:r>
      <w:proofErr w:type="gramEnd"/>
      <w:r>
        <w:rPr>
          <w:sz w:val="12"/>
          <w:szCs w:val="12"/>
        </w:rPr>
        <w:t xml:space="preserve"> Eğitim Bakanlığı Talim ve Terbiye Kurulu Başkanlığının yayınladığı öğretim programı esas alınarak yapılmıştır.</w:t>
      </w:r>
    </w:p>
    <w:p w14:paraId="5467864A" w14:textId="77777777" w:rsidR="00AE3DF7" w:rsidRDefault="00000000">
      <w:pPr>
        <w:spacing w:line="168" w:lineRule="auto"/>
      </w:pPr>
      <w:r>
        <w:rPr>
          <w:sz w:val="12"/>
          <w:szCs w:val="12"/>
        </w:rPr>
        <w:t>•    Bu yıllık planda toplam eğitim öğretim haftası 37 haftadır.</w:t>
      </w:r>
    </w:p>
    <w:p w14:paraId="2297A3BF" w14:textId="77777777" w:rsidR="00AE3DF7" w:rsidRDefault="00AE3DF7">
      <w:pPr>
        <w:spacing w:line="168" w:lineRule="auto"/>
      </w:pPr>
    </w:p>
    <w:p w14:paraId="2E718837" w14:textId="77777777" w:rsidR="00AE3DF7" w:rsidRDefault="00AE3DF7">
      <w:pPr>
        <w:sectPr w:rsidR="00AE3DF7">
          <w:headerReference w:type="default" r:id="rId6"/>
          <w:footerReference w:type="default" r:id="rId7"/>
          <w:pgSz w:w="16837" w:h="11905" w:orient="landscape"/>
          <w:pgMar w:top="600" w:right="600" w:bottom="600" w:left="600" w:header="720" w:footer="720" w:gutter="0"/>
          <w:cols w:space="720"/>
        </w:sectPr>
      </w:pPr>
    </w:p>
    <w:p w14:paraId="548377CD" w14:textId="77777777" w:rsidR="00AE3DF7" w:rsidRDefault="00AE3DF7"/>
    <w:p w14:paraId="5297DACC" w14:textId="77777777" w:rsidR="00AE3DF7" w:rsidRDefault="00000000">
      <w:pPr>
        <w:jc w:val="center"/>
      </w:pPr>
      <w:r>
        <w:rPr>
          <w:b/>
          <w:bCs/>
        </w:rPr>
        <w:t>Zümre Öğretmenleri</w:t>
      </w:r>
    </w:p>
    <w:p w14:paraId="26B1B075" w14:textId="77777777" w:rsidR="00AE3DF7" w:rsidRDefault="00AE3DF7"/>
    <w:p w14:paraId="09CB4502" w14:textId="77777777" w:rsidR="00AE3DF7" w:rsidRDefault="00AE3DF7"/>
    <w:p w14:paraId="562322A9" w14:textId="77777777" w:rsidR="00AE3DF7" w:rsidRDefault="00AE3DF7"/>
    <w:p w14:paraId="1CF58B6F" w14:textId="77777777" w:rsidR="00AE3DF7" w:rsidRDefault="00000000">
      <w:pPr>
        <w:jc w:val="center"/>
      </w:pPr>
      <w:r>
        <w:t>Zümre OGRETMENİ                              Zümre ÖĞRETMENİ                              Zümre ÖĞRETMENİ</w:t>
      </w:r>
      <w:r>
        <w:br/>
      </w:r>
      <w:r>
        <w:br/>
      </w:r>
      <w:r>
        <w:br/>
      </w:r>
      <w:r>
        <w:br/>
      </w:r>
      <w:r>
        <w:br/>
      </w:r>
    </w:p>
    <w:p w14:paraId="12F2D33B" w14:textId="77777777" w:rsidR="00AE3DF7" w:rsidRDefault="00AE3DF7"/>
    <w:p w14:paraId="089E30DD" w14:textId="77777777" w:rsidR="00AE3DF7" w:rsidRDefault="00AE3DF7"/>
    <w:p w14:paraId="37C54B21" w14:textId="77777777" w:rsidR="00AE3DF7" w:rsidRDefault="00AE3DF7"/>
    <w:p w14:paraId="26DFF759" w14:textId="77777777" w:rsidR="00AE3DF7" w:rsidRDefault="00000000">
      <w:pPr>
        <w:jc w:val="center"/>
      </w:pPr>
      <w:r>
        <w:t>04.09.2024</w:t>
      </w:r>
    </w:p>
    <w:p w14:paraId="7920DA4F" w14:textId="77777777" w:rsidR="00AE3DF7" w:rsidRDefault="00000000">
      <w:pPr>
        <w:jc w:val="center"/>
      </w:pPr>
      <w:r>
        <w:t>MÜDÜR</w:t>
      </w:r>
    </w:p>
    <w:p w14:paraId="7C6405C0" w14:textId="77777777" w:rsidR="00AE3DF7" w:rsidRDefault="00000000">
      <w:pPr>
        <w:jc w:val="center"/>
      </w:pPr>
      <w:r>
        <w:rPr>
          <w:b/>
          <w:bCs/>
        </w:rPr>
        <w:t>Okul Müdürü</w:t>
      </w:r>
    </w:p>
    <w:sectPr w:rsidR="00AE3DF7">
      <w:pgSz w:w="16837" w:h="11905" w:orient="landscape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291FB" w14:textId="77777777" w:rsidR="000F3930" w:rsidRDefault="000F3930">
      <w:pPr>
        <w:spacing w:after="0" w:line="240" w:lineRule="auto"/>
      </w:pPr>
      <w:r>
        <w:separator/>
      </w:r>
    </w:p>
  </w:endnote>
  <w:endnote w:type="continuationSeparator" w:id="0">
    <w:p w14:paraId="1F7E22E0" w14:textId="77777777" w:rsidR="000F3930" w:rsidRDefault="000F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80F40" w14:textId="77777777" w:rsidR="00AE3DF7" w:rsidRDefault="00000000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CA6EE" w14:textId="77777777" w:rsidR="000F3930" w:rsidRDefault="000F3930">
      <w:pPr>
        <w:spacing w:after="0" w:line="240" w:lineRule="auto"/>
      </w:pPr>
      <w:r>
        <w:separator/>
      </w:r>
    </w:p>
  </w:footnote>
  <w:footnote w:type="continuationSeparator" w:id="0">
    <w:p w14:paraId="60A19823" w14:textId="77777777" w:rsidR="000F3930" w:rsidRDefault="000F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48087" w14:textId="77777777" w:rsidR="00AE3DF7" w:rsidRDefault="00000000">
    <w:pPr>
      <w:jc w:val="center"/>
    </w:pPr>
    <w:r>
      <w:rPr>
        <w:b/>
        <w:bCs/>
        <w:sz w:val="24"/>
        <w:szCs w:val="24"/>
      </w:rPr>
      <w:t>2024-2025 EĞİTİM-ÖĞRETİM YILI ANADOLU LİSESİ 12. SINIF FİZİK (A.L.) YILLIK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DF7"/>
    <w:rsid w:val="000F3930"/>
    <w:rsid w:val="00AE3DF7"/>
    <w:rsid w:val="00B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9E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customStyle="1" w:styleId="Heading2">
    <w:name w:val="Heading2"/>
    <w:basedOn w:val="Normal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B9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16FF"/>
  </w:style>
  <w:style w:type="paragraph" w:styleId="AltBilgi">
    <w:name w:val="footer"/>
    <w:basedOn w:val="Normal"/>
    <w:link w:val="AltBilgiChar"/>
    <w:uiPriority w:val="99"/>
    <w:unhideWhenUsed/>
    <w:rsid w:val="00B9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3314</Words>
  <Characters>18892</Characters>
  <Application>Microsoft Office Word</Application>
  <DocSecurity>0</DocSecurity>
  <Lines>157</Lines>
  <Paragraphs>44</Paragraphs>
  <ScaleCrop>false</ScaleCrop>
  <Manager/>
  <Company/>
  <LinksUpToDate>false</LinksUpToDate>
  <CharactersWithSpaces>22162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2024-09-04T18:38:00Z</dcterms:created>
  <dcterms:modified xsi:type="dcterms:W3CDTF">2024-09-04T18:38:00Z</dcterms:modified>
  <cp:category/>
</cp:coreProperties>
</file>